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footnotes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eltesto"/>
        <w:spacing w:lineRule="auto" w:line="360" w:before="0" w:after="0"/>
        <w:ind w:left="4898" w:right="0" w:hanging="0"/>
        <w:rPr>
          <w:rFonts w:ascii="Tahoma" w:hAnsi="Tahoma" w:cs="Tahoma"/>
          <w:b/>
          <w:b/>
          <w:bCs/>
          <w:sz w:val="22"/>
          <w:szCs w:val="22"/>
        </w:rPr>
      </w:pPr>
      <w:r>
        <w:rPr>
          <w:rFonts w:cs="Tahoma" w:ascii="Tahoma" w:hAnsi="Tahoma"/>
          <w:b/>
          <w:bCs/>
          <w:sz w:val="22"/>
          <w:szCs w:val="22"/>
        </w:rPr>
        <w:t>Arpae Emilia-Romagna</w:t>
      </w:r>
    </w:p>
    <w:p>
      <w:pPr>
        <w:pStyle w:val="Corpodeltesto"/>
        <w:spacing w:lineRule="auto" w:line="360" w:before="0" w:after="0"/>
        <w:ind w:left="4898" w:right="0" w:hanging="0"/>
        <w:rPr/>
      </w:pPr>
      <w:r>
        <w:rPr>
          <w:rFonts w:cs="Tahoma" w:ascii="Tahoma" w:hAnsi="Tahoma"/>
          <w:sz w:val="22"/>
          <w:szCs w:val="22"/>
        </w:rPr>
        <w:t>S</w:t>
      </w:r>
      <w:r>
        <w:rPr>
          <w:rFonts w:cs="Tahoma" w:ascii="Tahoma" w:hAnsi="Tahoma"/>
          <w:sz w:val="22"/>
          <w:szCs w:val="22"/>
        </w:rPr>
        <w:t>ervizio</w:t>
      </w:r>
      <w:r>
        <w:rPr>
          <w:rFonts w:cs="Tahoma" w:ascii="Tahoma" w:hAnsi="Tahoma"/>
          <w:sz w:val="22"/>
          <w:szCs w:val="22"/>
        </w:rPr>
        <w:t xml:space="preserve"> Autorizzazioni e Concessioni di</w:t>
      </w:r>
      <w:r>
        <w:rPr>
          <w:rStyle w:val="Richiamoallanotaapidipagina"/>
          <w:rFonts w:cs="Tahoma" w:ascii="Tahoma" w:hAnsi="Tahoma"/>
          <w:b/>
          <w:bCs/>
          <w:sz w:val="22"/>
          <w:szCs w:val="22"/>
        </w:rPr>
        <w:footnoteReference w:customMarkFollows="1" w:id="2"/>
        <w:t>¹</w:t>
      </w:r>
    </w:p>
    <w:p>
      <w:pPr>
        <w:pStyle w:val="Corpodeltesto"/>
        <w:spacing w:lineRule="auto" w:line="360" w:before="0" w:after="0"/>
        <w:ind w:left="4898" w:right="0" w:hanging="0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______________________________________________</w:t>
      </w:r>
    </w:p>
    <w:p>
      <w:pPr>
        <w:pStyle w:val="Corpodeltesto"/>
        <w:spacing w:lineRule="auto" w:line="360" w:before="0" w:after="0"/>
        <w:ind w:left="4898" w:right="0" w:hanging="0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via ___________________________________ n. _____</w:t>
      </w:r>
    </w:p>
    <w:p>
      <w:pPr>
        <w:pStyle w:val="Corpodeltesto"/>
        <w:spacing w:lineRule="auto" w:line="360" w:before="0" w:after="0"/>
        <w:ind w:left="4898" w:right="0" w:hanging="0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Comune di _____________________________________</w:t>
      </w:r>
    </w:p>
    <w:p>
      <w:pPr>
        <w:pStyle w:val="Corpodeltesto"/>
        <w:spacing w:lineRule="auto" w:line="360" w:before="0" w:after="0"/>
        <w:ind w:left="4898" w:right="0" w:hanging="0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 xml:space="preserve">Prov. </w:t>
      </w:r>
      <w:r>
        <w:rPr>
          <w:rFonts w:cs="Tahoma" w:ascii="Tahoma" w:hAnsi="Tahoma"/>
          <w:sz w:val="22"/>
          <w:szCs w:val="22"/>
        </w:rPr>
        <w:t>di _</w:t>
      </w:r>
      <w:r>
        <w:rPr>
          <w:rFonts w:cs="Tahoma" w:ascii="Tahoma" w:hAnsi="Tahoma"/>
          <w:sz w:val="22"/>
          <w:szCs w:val="22"/>
        </w:rPr>
        <w:t>_______________________ - CAP __________</w:t>
      </w:r>
    </w:p>
    <w:p>
      <w:pPr>
        <w:pStyle w:val="Corpodeltesto"/>
        <w:spacing w:lineRule="auto" w:line="360" w:before="0" w:after="0"/>
        <w:ind w:left="4898" w:right="0" w:hanging="0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Corpodeltesto"/>
        <w:spacing w:lineRule="auto" w:line="360" w:before="0" w:after="0"/>
        <w:ind w:left="4898" w:right="0" w:hanging="0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b/>
          <w:bCs/>
          <w:sz w:val="22"/>
          <w:szCs w:val="22"/>
        </w:rPr>
        <w:t>Comune di</w:t>
      </w:r>
      <w:r>
        <w:rPr>
          <w:rFonts w:cs="Tahoma" w:ascii="Tahoma" w:hAnsi="Tahoma"/>
          <w:sz w:val="22"/>
          <w:szCs w:val="22"/>
        </w:rPr>
        <w:t xml:space="preserve"> ___________________________________</w:t>
      </w:r>
    </w:p>
    <w:p>
      <w:pPr>
        <w:pStyle w:val="Corpodeltesto"/>
        <w:spacing w:lineRule="auto" w:line="360" w:before="0" w:after="0"/>
        <w:ind w:left="4898" w:right="0" w:hanging="0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via ___________________________________ n. _____</w:t>
      </w:r>
    </w:p>
    <w:p>
      <w:pPr>
        <w:pStyle w:val="Corpodeltesto"/>
        <w:spacing w:lineRule="auto" w:line="360" w:before="0" w:after="0"/>
        <w:ind w:left="4898" w:right="0" w:hanging="0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 xml:space="preserve">Prov. </w:t>
      </w:r>
      <w:r>
        <w:rPr>
          <w:rFonts w:cs="Tahoma" w:ascii="Tahoma" w:hAnsi="Tahoma"/>
          <w:sz w:val="22"/>
          <w:szCs w:val="22"/>
        </w:rPr>
        <w:t xml:space="preserve">di </w:t>
      </w:r>
      <w:r>
        <w:rPr>
          <w:rFonts w:cs="Tahoma" w:ascii="Tahoma" w:hAnsi="Tahoma"/>
          <w:sz w:val="22"/>
          <w:szCs w:val="22"/>
        </w:rPr>
        <w:t>________________________ - CAP__________</w:t>
      </w:r>
    </w:p>
    <w:p>
      <w:pPr>
        <w:pStyle w:val="Corpodeltesto"/>
        <w:spacing w:lineRule="auto" w:line="360" w:before="0" w:after="0"/>
        <w:ind w:left="4898" w:right="0" w:hanging="0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Corpodeltesto"/>
        <w:spacing w:lineRule="auto" w:line="360" w:before="0" w:after="0"/>
        <w:ind w:left="4898" w:right="0" w:hanging="0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Corpodeltesto"/>
        <w:spacing w:lineRule="auto" w:line="360" w:before="0" w:after="0"/>
        <w:ind w:left="4898" w:right="0" w:hanging="0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Corpodeltesto"/>
        <w:bidi w:val="0"/>
        <w:spacing w:lineRule="auto" w:line="240" w:before="0" w:after="57"/>
        <w:jc w:val="center"/>
        <w:rPr>
          <w:rFonts w:ascii="Tahoma" w:hAnsi="Tahoma" w:cs="Tahoma"/>
          <w:sz w:val="32"/>
          <w:szCs w:val="32"/>
        </w:rPr>
      </w:pPr>
      <w:r>
        <w:rPr>
          <w:rFonts w:cs="Tahoma" w:ascii="Tahoma" w:hAnsi="Tahoma"/>
          <w:b/>
          <w:bCs/>
          <w:sz w:val="32"/>
          <w:szCs w:val="32"/>
        </w:rPr>
        <w:t>I</w:t>
      </w:r>
      <w:r>
        <w:rPr>
          <w:rFonts w:cs="Tahoma" w:ascii="Tahoma" w:hAnsi="Tahoma"/>
          <w:b/>
          <w:bCs/>
          <w:sz w:val="32"/>
          <w:szCs w:val="32"/>
        </w:rPr>
        <w:t>mpianto elettrico non soggetto ad autorizzazione</w:t>
      </w:r>
      <w:r>
        <w:rPr>
          <w:rStyle w:val="Richiamoallanotaapidipagina"/>
          <w:rFonts w:cs="Tahoma" w:ascii="Tahoma" w:hAnsi="Tahoma"/>
          <w:b/>
          <w:bCs/>
          <w:sz w:val="22"/>
          <w:szCs w:val="22"/>
        </w:rPr>
        <w:footnoteReference w:customMarkFollows="1" w:id="3"/>
        <w:t>²</w:t>
      </w:r>
    </w:p>
    <w:p>
      <w:pPr>
        <w:pStyle w:val="Corpodeltesto"/>
        <w:bidi w:val="0"/>
        <w:spacing w:lineRule="auto" w:line="240" w:before="0" w:after="454"/>
        <w:jc w:val="center"/>
        <w:rPr>
          <w:rFonts w:ascii="Tahoma" w:hAnsi="Tahoma" w:cs="Tahoma"/>
          <w:i/>
          <w:i/>
          <w:iCs/>
          <w:sz w:val="24"/>
          <w:szCs w:val="24"/>
          <w:u w:val="none"/>
        </w:rPr>
      </w:pPr>
      <w:r>
        <w:rPr>
          <w:rFonts w:cs="Tahoma" w:ascii="Tahoma" w:hAnsi="Tahoma"/>
          <w:b/>
          <w:bCs/>
          <w:i/>
          <w:iCs/>
          <w:sz w:val="22"/>
          <w:szCs w:val="22"/>
          <w:u w:val="none"/>
        </w:rPr>
        <w:t>(</w:t>
      </w:r>
      <w:r>
        <w:rPr>
          <w:rFonts w:cs="Tahoma" w:ascii="Tahoma" w:hAnsi="Tahoma"/>
          <w:b/>
          <w:bCs/>
          <w:i/>
          <w:iCs/>
          <w:sz w:val="22"/>
          <w:szCs w:val="22"/>
          <w:u w:val="none"/>
        </w:rPr>
        <w:t>Gestore rete elettrica</w:t>
      </w:r>
      <w:r>
        <w:rPr>
          <w:rFonts w:cs="Tahoma" w:ascii="Tahoma" w:hAnsi="Tahoma"/>
          <w:b/>
          <w:bCs/>
          <w:i/>
          <w:iCs/>
          <w:sz w:val="22"/>
          <w:szCs w:val="22"/>
          <w:u w:val="none"/>
        </w:rPr>
        <w:t>)</w:t>
      </w:r>
    </w:p>
    <w:p>
      <w:pPr>
        <w:pStyle w:val="Corpodeltesto"/>
        <w:bidi w:val="0"/>
        <w:spacing w:lineRule="auto" w:line="240" w:before="0" w:after="227"/>
        <w:jc w:val="center"/>
        <w:rPr>
          <w:rFonts w:ascii="Tahoma" w:hAnsi="Tahoma" w:cs="Tahoma"/>
          <w:b/>
          <w:b/>
          <w:bCs/>
          <w:sz w:val="24"/>
          <w:szCs w:val="24"/>
          <w:u w:val="single"/>
        </w:rPr>
      </w:pPr>
      <w:r>
        <w:rPr>
          <w:rFonts w:cs="Tahoma" w:ascii="Tahoma" w:hAnsi="Tahoma"/>
          <w:b/>
          <w:bCs/>
          <w:sz w:val="24"/>
          <w:szCs w:val="24"/>
          <w:u w:val="single"/>
        </w:rPr>
        <w:t>OGGETTO</w:t>
      </w:r>
    </w:p>
    <w:p>
      <w:pPr>
        <w:pStyle w:val="Corpodeltesto"/>
        <w:widowControl w:val="false"/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cs="Tahoma" w:ascii="Tahoma" w:hAnsi="Tahoma"/>
          <w:sz w:val="22"/>
          <w:szCs w:val="22"/>
        </w:rPr>
        <w:t xml:space="preserve">Impianto elettrico a kV _________, </w:t>
      </w:r>
      <w:r>
        <w:rPr>
          <w:rFonts w:cs="Tahoma" w:ascii="Tahoma" w:hAnsi="Tahoma"/>
          <w:sz w:val="22"/>
          <w:szCs w:val="22"/>
          <w:u w:val="single"/>
        </w:rPr>
        <w:t>non soggetto ad autorizzazione</w:t>
      </w:r>
      <w:r>
        <w:rPr>
          <w:rFonts w:cs="Tahoma" w:ascii="Tahoma" w:hAnsi="Tahoma"/>
          <w:sz w:val="22"/>
          <w:szCs w:val="22"/>
        </w:rPr>
        <w:t xml:space="preserve">, in </w:t>
      </w:r>
      <w:r>
        <w:rPr>
          <w:rFonts w:cs="Tahoma" w:ascii="Tahoma" w:hAnsi="Tahoma"/>
          <w:i/>
          <w:iCs/>
          <w:sz w:val="22"/>
          <w:szCs w:val="22"/>
        </w:rPr>
        <w:t>[</w:t>
      </w:r>
      <w:r>
        <w:rPr>
          <w:rFonts w:cs="Tahoma" w:ascii="Tahoma" w:hAnsi="Tahoma"/>
          <w:i/>
          <w:sz w:val="22"/>
          <w:szCs w:val="22"/>
        </w:rPr>
        <w:t>specificare la tipologia: es. conduttori nudi e cavo sotterraneo, ecc.</w:t>
      </w:r>
      <w:r>
        <w:rPr>
          <w:rFonts w:cs="Tahoma" w:ascii="Tahoma" w:hAnsi="Tahoma"/>
          <w:i/>
          <w:sz w:val="22"/>
          <w:szCs w:val="22"/>
        </w:rPr>
        <w:t>]</w:t>
      </w:r>
      <w:r>
        <w:rPr>
          <w:rFonts w:cs="Tahoma" w:ascii="Tahoma" w:hAnsi="Tahoma"/>
          <w:i/>
          <w:sz w:val="22"/>
          <w:szCs w:val="22"/>
        </w:rPr>
        <w:t xml:space="preserve"> _____________</w:t>
      </w:r>
      <w:r>
        <w:rPr>
          <w:rFonts w:cs="Tahoma" w:ascii="Tahoma" w:hAnsi="Tahoma"/>
          <w:i/>
          <w:sz w:val="22"/>
          <w:szCs w:val="22"/>
        </w:rPr>
        <w:t>______________________________________</w:t>
      </w:r>
      <w:r>
        <w:rPr>
          <w:rFonts w:cs="Tahoma" w:ascii="Tahoma" w:hAnsi="Tahoma"/>
          <w:sz w:val="22"/>
          <w:szCs w:val="22"/>
        </w:rPr>
        <w:t>, per allacciamento/</w:t>
      </w:r>
      <w:r>
        <w:rPr>
          <w:rFonts w:cs="Tahoma" w:ascii="Tahoma" w:hAnsi="Tahoma"/>
          <w:sz w:val="22"/>
          <w:szCs w:val="22"/>
        </w:rPr>
        <w:t>raccordo</w:t>
      </w:r>
      <w:r>
        <w:rPr>
          <w:rFonts w:cs="Tahoma" w:ascii="Tahoma" w:hAnsi="Tahoma"/>
          <w:sz w:val="22"/>
          <w:szCs w:val="22"/>
        </w:rPr>
        <w:t xml:space="preserve"> a </w:t>
      </w:r>
      <w:r>
        <w:rPr>
          <w:rFonts w:cs="Tahoma" w:ascii="Tahoma" w:hAnsi="Tahoma"/>
          <w:i/>
          <w:iCs/>
          <w:sz w:val="22"/>
          <w:szCs w:val="22"/>
        </w:rPr>
        <w:t xml:space="preserve">[rete esistente, </w:t>
      </w:r>
      <w:r>
        <w:rPr>
          <w:rFonts w:cs="Tahoma" w:ascii="Tahoma" w:hAnsi="Tahoma"/>
          <w:i/>
          <w:iCs/>
          <w:sz w:val="22"/>
          <w:szCs w:val="22"/>
        </w:rPr>
        <w:t xml:space="preserve">cabina, </w:t>
      </w:r>
      <w:r>
        <w:rPr>
          <w:rFonts w:cs="Tahoma" w:ascii="Tahoma" w:hAnsi="Tahoma"/>
          <w:i/>
          <w:iCs/>
          <w:sz w:val="22"/>
          <w:szCs w:val="22"/>
        </w:rPr>
        <w:t>ecc.] _______________________________________</w:t>
      </w:r>
      <w:r>
        <w:rPr>
          <w:rFonts w:cs="Tahoma" w:ascii="Tahoma" w:hAnsi="Tahoma"/>
          <w:i w:val="false"/>
          <w:iCs w:val="false"/>
          <w:sz w:val="22"/>
          <w:szCs w:val="22"/>
        </w:rPr>
        <w:t>,</w:t>
      </w:r>
      <w:r>
        <w:rPr>
          <w:rFonts w:cs="Tahoma" w:ascii="Tahoma" w:hAnsi="Tahoma"/>
          <w:sz w:val="22"/>
          <w:szCs w:val="22"/>
        </w:rPr>
        <w:t xml:space="preserve"> </w:t>
      </w:r>
      <w:r>
        <w:rPr>
          <w:rFonts w:cs="Verdana" w:ascii="Tahoma" w:hAnsi="Tahoma"/>
          <w:color w:val="000000"/>
          <w:sz w:val="22"/>
          <w:szCs w:val="22"/>
        </w:rPr>
        <w:t xml:space="preserve">sito </w:t>
      </w:r>
      <w:r>
        <w:rPr>
          <w:rFonts w:cs="Verdana" w:ascii="Tahoma" w:hAnsi="Tahoma"/>
          <w:color w:val="000000"/>
          <w:sz w:val="22"/>
          <w:szCs w:val="22"/>
        </w:rPr>
        <w:t>in</w:t>
      </w:r>
      <w:r>
        <w:rPr>
          <w:rFonts w:cs="Verdana" w:ascii="Tahoma" w:hAnsi="Tahoma"/>
          <w:color w:val="000000"/>
          <w:sz w:val="22"/>
          <w:szCs w:val="22"/>
        </w:rPr>
        <w:t xml:space="preserve"> Comune di ________________________________________________, Prov. </w:t>
      </w:r>
      <w:r>
        <w:rPr>
          <w:rFonts w:cs="Verdana" w:ascii="Tahoma" w:hAnsi="Tahoma"/>
          <w:color w:val="000000"/>
          <w:sz w:val="22"/>
          <w:szCs w:val="22"/>
        </w:rPr>
        <w:t xml:space="preserve">di </w:t>
      </w:r>
      <w:r>
        <w:rPr>
          <w:rFonts w:cs="Verdana" w:ascii="Tahoma" w:hAnsi="Tahoma"/>
          <w:color w:val="000000"/>
          <w:sz w:val="22"/>
          <w:szCs w:val="22"/>
        </w:rPr>
        <w:t>________________,</w:t>
      </w:r>
    </w:p>
    <w:p>
      <w:pPr>
        <w:pStyle w:val="Corpodeltesto"/>
        <w:widowControl w:val="false"/>
        <w:suppressAutoHyphens w:val="true"/>
        <w:bidi w:val="0"/>
        <w:spacing w:lineRule="auto" w:line="240" w:before="0" w:after="0"/>
        <w:ind w:left="0" w:right="0" w:hanging="0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via _____________________________________________________________, n. __________________,</w:t>
      </w:r>
    </w:p>
    <w:p>
      <w:pPr>
        <w:pStyle w:val="Corpodeltesto"/>
        <w:widowControl w:val="false"/>
        <w:suppressAutoHyphens w:val="true"/>
        <w:bidi w:val="0"/>
        <w:spacing w:lineRule="auto" w:line="240" w:before="0" w:after="227"/>
        <w:ind w:left="0" w:right="0" w:hanging="0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 xml:space="preserve">Codice di </w:t>
      </w:r>
      <w:r>
        <w:rPr>
          <w:rFonts w:cs="Tahoma" w:ascii="Tahoma" w:hAnsi="Tahoma"/>
          <w:sz w:val="22"/>
          <w:szCs w:val="22"/>
        </w:rPr>
        <w:t>rintracciabilità</w:t>
      </w:r>
      <w:r>
        <w:rPr>
          <w:rFonts w:cs="Tahoma" w:ascii="Tahoma" w:hAnsi="Tahoma"/>
          <w:sz w:val="22"/>
          <w:szCs w:val="22"/>
        </w:rPr>
        <w:t>: _________________________________________________________________.</w:t>
      </w:r>
    </w:p>
    <w:p>
      <w:pPr>
        <w:pStyle w:val="Corpodeltesto"/>
        <w:widowControl w:val="false"/>
        <w:suppressAutoHyphens w:val="true"/>
        <w:bidi w:val="0"/>
        <w:spacing w:lineRule="auto" w:line="240" w:before="0" w:after="227"/>
        <w:ind w:left="0" w:right="0" w:hanging="0"/>
        <w:jc w:val="center"/>
        <w:rPr>
          <w:rFonts w:ascii="Tahoma" w:hAnsi="Tahoma" w:cs="Tahoma"/>
          <w:b/>
          <w:b/>
          <w:bCs/>
          <w:sz w:val="24"/>
          <w:szCs w:val="24"/>
          <w:u w:val="single"/>
        </w:rPr>
      </w:pPr>
      <w:r>
        <w:rPr>
          <w:rFonts w:cs="Tahoma" w:ascii="Tahoma" w:hAnsi="Tahoma"/>
          <w:b/>
          <w:bCs/>
          <w:sz w:val="24"/>
          <w:szCs w:val="24"/>
          <w:u w:val="single"/>
        </w:rPr>
        <w:t>COMUNICAZIONE DI INIZIO LAVORI</w:t>
      </w:r>
    </w:p>
    <w:p>
      <w:pPr>
        <w:pStyle w:val="Normal"/>
        <w:bidi w:val="0"/>
        <w:spacing w:lineRule="auto" w:line="240" w:before="0" w:after="113"/>
        <w:jc w:val="both"/>
        <w:rPr/>
      </w:pPr>
      <w:r>
        <w:rPr>
          <w:rFonts w:cs="Tahoma" w:ascii="Tahoma" w:hAnsi="Tahoma"/>
          <w:sz w:val="22"/>
          <w:szCs w:val="22"/>
        </w:rPr>
        <w:t xml:space="preserve">Lo scrivente Gestore della rete elettrica ______________________________________________________, </w:t>
      </w:r>
      <w:r>
        <w:rPr>
          <w:rFonts w:cs="Tahoma" w:ascii="Tahoma" w:hAnsi="Tahoma"/>
          <w:sz w:val="22"/>
          <w:szCs w:val="22"/>
        </w:rPr>
        <w:t>i cui</w:t>
      </w:r>
      <w:r>
        <w:rPr>
          <w:rFonts w:cs="Tahoma" w:ascii="Tahoma" w:hAnsi="Tahoma"/>
          <w:sz w:val="22"/>
          <w:szCs w:val="22"/>
        </w:rPr>
        <w:t xml:space="preserve"> recapiti </w:t>
      </w:r>
      <w:r>
        <w:rPr>
          <w:rFonts w:cs="Tahoma" w:ascii="Tahoma" w:hAnsi="Tahoma"/>
          <w:sz w:val="22"/>
          <w:szCs w:val="22"/>
        </w:rPr>
        <w:t xml:space="preserve">sono i seguenti </w:t>
      </w:r>
      <w:r>
        <w:rPr>
          <w:rFonts w:cs="Tahoma" w:ascii="Tahoma" w:hAnsi="Tahoma"/>
          <w:i/>
          <w:iCs/>
          <w:sz w:val="22"/>
          <w:szCs w:val="22"/>
        </w:rPr>
        <w:t>[campi obbligatori]</w:t>
      </w:r>
      <w:r>
        <w:rPr>
          <w:rFonts w:cs="Tahoma" w:ascii="Tahoma" w:hAnsi="Tahoma"/>
          <w:i w:val="false"/>
          <w:iCs w:val="false"/>
          <w:sz w:val="22"/>
          <w:szCs w:val="22"/>
        </w:rPr>
        <w:t xml:space="preserve">: </w:t>
      </w:r>
    </w:p>
    <w:p>
      <w:pPr>
        <w:pStyle w:val="Normal"/>
        <w:bidi w:val="0"/>
        <w:spacing w:lineRule="auto" w:line="240" w:before="0" w:after="0"/>
        <w:jc w:val="both"/>
        <w:rPr>
          <w:rFonts w:ascii="Tahoma" w:hAnsi="Tahoma" w:cs="Tahoma"/>
          <w:i w:val="false"/>
          <w:i w:val="false"/>
          <w:iCs w:val="false"/>
          <w:sz w:val="22"/>
          <w:szCs w:val="22"/>
        </w:rPr>
      </w:pPr>
      <w:r>
        <w:rPr>
          <w:rFonts w:cs="Tahoma" w:ascii="Tahoma" w:hAnsi="Tahoma"/>
          <w:i w:val="false"/>
          <w:iCs w:val="false"/>
          <w:sz w:val="22"/>
          <w:szCs w:val="22"/>
        </w:rPr>
        <w:t>tel. ___________________________________________,</w:t>
      </w:r>
    </w:p>
    <w:p>
      <w:pPr>
        <w:pStyle w:val="Normal"/>
        <w:bidi w:val="0"/>
        <w:spacing w:lineRule="auto" w:line="240" w:before="0" w:after="0"/>
        <w:jc w:val="both"/>
        <w:rPr>
          <w:rFonts w:ascii="Tahoma" w:hAnsi="Tahoma" w:cs="Tahoma"/>
          <w:i w:val="false"/>
          <w:i w:val="false"/>
          <w:iCs w:val="false"/>
          <w:sz w:val="22"/>
          <w:szCs w:val="22"/>
        </w:rPr>
      </w:pPr>
      <w:r>
        <w:rPr>
          <w:rFonts w:cs="Tahoma" w:ascii="Tahoma" w:hAnsi="Tahoma"/>
          <w:i w:val="false"/>
          <w:iCs w:val="false"/>
          <w:sz w:val="22"/>
          <w:szCs w:val="22"/>
        </w:rPr>
        <w:t>e-mail _________________________________________________________________________________,</w:t>
      </w:r>
    </w:p>
    <w:p>
      <w:pPr>
        <w:pStyle w:val="Normal"/>
        <w:bidi w:val="0"/>
        <w:spacing w:lineRule="auto" w:line="240" w:before="0" w:after="113"/>
        <w:jc w:val="both"/>
        <w:rPr>
          <w:rFonts w:ascii="Tahoma" w:hAnsi="Tahoma" w:cs="Tahoma"/>
          <w:i w:val="false"/>
          <w:i w:val="false"/>
          <w:iCs w:val="false"/>
          <w:sz w:val="22"/>
          <w:szCs w:val="22"/>
        </w:rPr>
      </w:pPr>
      <w:r>
        <w:rPr>
          <w:rFonts w:cs="Tahoma" w:ascii="Tahoma" w:hAnsi="Tahoma"/>
          <w:i w:val="false"/>
          <w:iCs w:val="false"/>
          <w:sz w:val="22"/>
          <w:szCs w:val="22"/>
        </w:rPr>
        <w:t>PEC __________________________________________________________________________________,</w:t>
      </w:r>
    </w:p>
    <w:p>
      <w:pPr>
        <w:pStyle w:val="Normal"/>
        <w:bidi w:val="0"/>
        <w:spacing w:lineRule="auto" w:line="240" w:before="0" w:after="113"/>
        <w:jc w:val="both"/>
        <w:rPr/>
      </w:pPr>
      <w:r>
        <w:rPr>
          <w:rFonts w:cs="Tahoma" w:ascii="Tahoma" w:hAnsi="Tahoma"/>
          <w:sz w:val="22"/>
          <w:szCs w:val="22"/>
        </w:rPr>
        <w:t xml:space="preserve">e </w:t>
      </w:r>
      <w:r>
        <w:rPr>
          <w:rFonts w:cs="Tahoma" w:ascii="Tahoma" w:hAnsi="Tahoma"/>
          <w:sz w:val="22"/>
          <w:szCs w:val="22"/>
        </w:rPr>
        <w:t>che opera in quanto A</w:t>
      </w:r>
      <w:r>
        <w:rPr>
          <w:rFonts w:cs="Tahoma" w:ascii="Tahoma" w:hAnsi="Tahoma"/>
          <w:sz w:val="22"/>
          <w:szCs w:val="22"/>
          <w:highlight w:val="white"/>
        </w:rPr>
        <w:t>zienda elettrica concessionaria dell’attività di pubblico servizio elettrico (</w:t>
      </w:r>
      <w:r>
        <w:rPr>
          <w:rFonts w:cs="Tahoma" w:ascii="Tahoma" w:hAnsi="Tahoma"/>
          <w:sz w:val="22"/>
          <w:szCs w:val="22"/>
          <w:highlight w:val="white"/>
        </w:rPr>
        <w:t xml:space="preserve">ex </w:t>
      </w:r>
      <w:r>
        <w:rPr>
          <w:rFonts w:cs="Tahoma" w:ascii="Tahoma" w:hAnsi="Tahoma"/>
          <w:sz w:val="22"/>
          <w:szCs w:val="22"/>
          <w:highlight w:val="white"/>
        </w:rPr>
        <w:t>D.Lgs. 79/</w:t>
      </w:r>
      <w:r>
        <w:rPr>
          <w:rFonts w:cs="Tahoma" w:ascii="Tahoma" w:hAnsi="Tahoma"/>
          <w:sz w:val="22"/>
          <w:szCs w:val="22"/>
          <w:highlight w:val="white"/>
        </w:rPr>
        <w:t>19</w:t>
      </w:r>
      <w:r>
        <w:rPr>
          <w:rFonts w:cs="Tahoma" w:ascii="Tahoma" w:hAnsi="Tahoma"/>
          <w:sz w:val="22"/>
          <w:szCs w:val="22"/>
          <w:highlight w:val="white"/>
        </w:rPr>
        <w:t xml:space="preserve">99 </w:t>
      </w:r>
      <w:r>
        <w:rPr>
          <w:rFonts w:cs="Tahoma" w:ascii="Tahoma" w:hAnsi="Tahoma"/>
          <w:sz w:val="22"/>
          <w:szCs w:val="22"/>
          <w:highlight w:val="white"/>
        </w:rPr>
        <w:t>e s.m.i.</w:t>
      </w:r>
      <w:r>
        <w:rPr>
          <w:rFonts w:cs="Tahoma" w:ascii="Tahoma" w:hAnsi="Tahoma"/>
          <w:sz w:val="22"/>
          <w:szCs w:val="22"/>
          <w:highlight w:val="white"/>
        </w:rPr>
        <w:t xml:space="preserve">), </w:t>
      </w:r>
    </w:p>
    <w:p>
      <w:pPr>
        <w:pStyle w:val="Normal"/>
        <w:bidi w:val="0"/>
        <w:spacing w:lineRule="auto" w:line="240" w:before="0" w:after="113"/>
        <w:jc w:val="center"/>
        <w:rPr>
          <w:rFonts w:ascii="Tahoma" w:hAnsi="Tahoma" w:cs="Tahoma"/>
          <w:b/>
          <w:b/>
          <w:bCs/>
          <w:color w:val="000000"/>
          <w:sz w:val="22"/>
          <w:szCs w:val="22"/>
        </w:rPr>
      </w:pPr>
      <w:r>
        <w:rPr>
          <w:rFonts w:cs="Tahoma" w:ascii="Tahoma" w:hAnsi="Tahoma"/>
          <w:b/>
          <w:bCs/>
          <w:color w:val="000000"/>
          <w:sz w:val="22"/>
          <w:szCs w:val="22"/>
        </w:rPr>
        <w:t>comunica preventivamente,</w:t>
      </w:r>
    </w:p>
    <w:p>
      <w:pPr>
        <w:pStyle w:val="Normal"/>
        <w:bidi w:val="0"/>
        <w:spacing w:lineRule="auto" w:line="240" w:before="0" w:after="113"/>
        <w:jc w:val="both"/>
        <w:rPr/>
      </w:pPr>
      <w:r>
        <w:rPr>
          <w:rFonts w:cs="Tahoma" w:ascii="Tahoma" w:hAnsi="Tahoma"/>
          <w:b w:val="false"/>
          <w:bCs w:val="false"/>
          <w:color w:val="000000"/>
          <w:sz w:val="22"/>
          <w:szCs w:val="22"/>
          <w:highlight w:val="white"/>
        </w:rPr>
        <w:t>a</w:t>
      </w:r>
      <w:r>
        <w:rPr>
          <w:rFonts w:cs="Tahoma" w:ascii="Tahoma" w:hAnsi="Tahoma"/>
          <w:b w:val="false"/>
          <w:bCs w:val="false"/>
          <w:color w:val="000000"/>
          <w:sz w:val="22"/>
          <w:szCs w:val="22"/>
        </w:rPr>
        <w:t xml:space="preserve">i sensi e per gli effetti dell'art. 2, comma 5, della Legge Regionale n. 10 del 22.02.1993 e successive modifiche ed integrazioni, </w:t>
      </w:r>
      <w:r>
        <w:rPr>
          <w:rFonts w:cs="Tahoma" w:ascii="Tahoma" w:hAnsi="Tahoma"/>
          <w:color w:val="000000"/>
          <w:sz w:val="22"/>
          <w:szCs w:val="22"/>
        </w:rPr>
        <w:t xml:space="preserve">che, </w:t>
      </w:r>
      <w:r>
        <w:rPr>
          <w:rFonts w:cs="Tahoma" w:ascii="Tahoma" w:hAnsi="Tahoma"/>
          <w:color w:val="000000"/>
          <w:sz w:val="22"/>
          <w:szCs w:val="22"/>
          <w:u w:val="single"/>
        </w:rPr>
        <w:t>decorsi trenta giorni</w:t>
      </w:r>
      <w:r>
        <w:rPr>
          <w:rFonts w:cs="Tahoma" w:ascii="Tahoma" w:hAnsi="Tahoma"/>
          <w:color w:val="000000"/>
          <w:sz w:val="22"/>
          <w:szCs w:val="22"/>
        </w:rPr>
        <w:t xml:space="preserve"> dal ricevimento della presente, potranno avere inizio i lavori di costruzione dell'impianto elettrico in oggetto;</w:t>
      </w:r>
    </w:p>
    <w:p>
      <w:pPr>
        <w:pStyle w:val="Normal"/>
        <w:bidi w:val="0"/>
        <w:spacing w:lineRule="auto" w:line="240" w:before="0" w:after="113"/>
        <w:ind w:left="0" w:right="113" w:hanging="0"/>
        <w:jc w:val="both"/>
        <w:rPr>
          <w:rFonts w:ascii="Tahoma" w:hAnsi="Tahoma" w:cs="Arial"/>
          <w:color w:val="000000"/>
          <w:sz w:val="22"/>
          <w:szCs w:val="22"/>
        </w:rPr>
      </w:pPr>
      <w:r>
        <w:rPr>
          <w:rFonts w:cs="Arial" w:ascii="Tahoma" w:hAnsi="Tahoma"/>
          <w:color w:val="000000"/>
          <w:sz w:val="22"/>
          <w:szCs w:val="22"/>
        </w:rPr>
        <w:t>inoltre, comunica che, i</w:t>
      </w:r>
      <w:r>
        <w:rPr>
          <w:rFonts w:cs="Arial" w:ascii="Tahoma" w:hAnsi="Tahoma"/>
          <w:color w:val="000000"/>
          <w:sz w:val="22"/>
          <w:szCs w:val="22"/>
        </w:rPr>
        <w:t>n merito a detto impianto, come previsto dalla legge regionale citata:</w:t>
      </w:r>
    </w:p>
    <w:p>
      <w:pPr>
        <w:pStyle w:val="Normal"/>
        <w:widowControl w:val="false"/>
        <w:tabs>
          <w:tab w:val="left" w:pos="624" w:leader="none"/>
        </w:tabs>
        <w:suppressAutoHyphens w:val="true"/>
        <w:bidi w:val="0"/>
        <w:spacing w:lineRule="auto" w:line="240" w:before="0" w:after="113"/>
        <w:ind w:left="283" w:right="0" w:hanging="283"/>
        <w:jc w:val="both"/>
        <w:rPr>
          <w:rFonts w:ascii="Tahoma" w:hAnsi="Tahoma" w:cs="Arial"/>
          <w:color w:val="000000"/>
          <w:sz w:val="22"/>
          <w:szCs w:val="22"/>
          <w:highlight w:val="white"/>
        </w:rPr>
      </w:pPr>
      <w:r>
        <w:rPr>
          <w:rFonts w:cs="Georgia" w:ascii="Tahoma" w:hAnsi="Tahoma"/>
          <w:color w:val="000000"/>
          <w:sz w:val="22"/>
          <w:szCs w:val="22"/>
          <w:highlight w:val="white"/>
        </w:rPr>
        <w:t>☐</w:t>
      </w:r>
      <w:r>
        <w:rPr>
          <w:rFonts w:eastAsia="Tahoma" w:cs="Tahoma" w:ascii="Tahoma" w:hAnsi="Tahoma"/>
          <w:color w:val="000000"/>
          <w:sz w:val="22"/>
          <w:szCs w:val="22"/>
          <w:highlight w:val="white"/>
        </w:rPr>
        <w:tab/>
      </w:r>
      <w:r>
        <w:rPr>
          <w:rFonts w:cs="Georgia" w:ascii="Tahoma" w:hAnsi="Tahoma"/>
          <w:color w:val="000000"/>
          <w:sz w:val="22"/>
          <w:szCs w:val="22"/>
          <w:highlight w:val="white"/>
        </w:rPr>
        <w:t xml:space="preserve">sono già state effettuate le previste </w:t>
      </w:r>
      <w:r>
        <w:rPr>
          <w:rFonts w:cs="Georgia" w:ascii="Tahoma" w:hAnsi="Tahoma"/>
          <w:color w:val="000000"/>
          <w:sz w:val="22"/>
          <w:szCs w:val="22"/>
          <w:highlight w:val="white"/>
        </w:rPr>
        <w:t>v</w:t>
      </w:r>
      <w:r>
        <w:rPr>
          <w:rFonts w:cs="Georgia" w:ascii="Tahoma" w:hAnsi="Tahoma"/>
          <w:color w:val="000000"/>
          <w:sz w:val="22"/>
          <w:szCs w:val="22"/>
          <w:highlight w:val="white"/>
        </w:rPr>
        <w:t>erifiche</w:t>
      </w:r>
      <w:r>
        <w:rPr>
          <w:rFonts w:cs="Georgia" w:ascii="Tahoma" w:hAnsi="Tahoma"/>
          <w:color w:val="000000"/>
          <w:sz w:val="22"/>
          <w:szCs w:val="22"/>
          <w:highlight w:val="white"/>
        </w:rPr>
        <w:t xml:space="preserve"> da </w:t>
      </w:r>
      <w:r>
        <w:rPr>
          <w:rFonts w:cs="Georgia" w:ascii="Tahoma" w:hAnsi="Tahoma"/>
          <w:color w:val="000000"/>
          <w:sz w:val="22"/>
          <w:szCs w:val="22"/>
          <w:highlight w:val="white"/>
        </w:rPr>
        <w:t>parte de</w:t>
      </w:r>
      <w:r>
        <w:rPr>
          <w:rFonts w:cs="Georgia" w:ascii="Tahoma" w:hAnsi="Tahoma"/>
          <w:color w:val="000000"/>
          <w:sz w:val="22"/>
          <w:szCs w:val="22"/>
          <w:highlight w:val="white"/>
        </w:rPr>
        <w:t>lla competente sezione d</w:t>
      </w:r>
      <w:r>
        <w:rPr>
          <w:rFonts w:cs="Georgia" w:ascii="Tahoma" w:hAnsi="Tahoma"/>
          <w:color w:val="000000"/>
          <w:sz w:val="22"/>
          <w:szCs w:val="22"/>
          <w:highlight w:val="white"/>
        </w:rPr>
        <w:t xml:space="preserve">i </w:t>
      </w:r>
      <w:r>
        <w:rPr>
          <w:rFonts w:cs="Georgia" w:ascii="Tahoma" w:hAnsi="Tahoma"/>
          <w:color w:val="000000"/>
          <w:sz w:val="22"/>
          <w:szCs w:val="22"/>
          <w:highlight w:val="white"/>
        </w:rPr>
        <w:t xml:space="preserve">Arpae, che ha rilasciato l’apposita </w:t>
      </w:r>
      <w:r>
        <w:rPr>
          <w:rFonts w:cs="Georgia" w:ascii="Tahoma" w:hAnsi="Tahoma"/>
          <w:b/>
          <w:bCs/>
          <w:color w:val="000000"/>
          <w:sz w:val="22"/>
          <w:szCs w:val="22"/>
          <w:highlight w:val="white"/>
        </w:rPr>
        <w:t>valutazione tecnica favorevole</w:t>
      </w:r>
      <w:r>
        <w:rPr>
          <w:rFonts w:cs="Georgia" w:ascii="Tahoma" w:hAnsi="Tahoma"/>
          <w:color w:val="000000"/>
          <w:sz w:val="22"/>
          <w:szCs w:val="22"/>
          <w:highlight w:val="white"/>
        </w:rPr>
        <w:t xml:space="preserve">, che </w:t>
      </w:r>
      <w:r>
        <w:rPr>
          <w:rFonts w:cs="Georgia" w:ascii="Tahoma" w:hAnsi="Tahoma"/>
          <w:color w:val="000000"/>
          <w:sz w:val="22"/>
          <w:szCs w:val="22"/>
          <w:highlight w:val="white"/>
        </w:rPr>
        <w:t xml:space="preserve">si </w:t>
      </w:r>
      <w:r>
        <w:rPr>
          <w:rFonts w:cs="Georgia" w:ascii="Tahoma" w:hAnsi="Tahoma"/>
          <w:color w:val="000000"/>
          <w:sz w:val="22"/>
          <w:szCs w:val="22"/>
          <w:highlight w:val="white"/>
        </w:rPr>
        <w:t>trasmett</w:t>
      </w:r>
      <w:r>
        <w:rPr>
          <w:rFonts w:cs="Georgia" w:ascii="Tahoma" w:hAnsi="Tahoma"/>
          <w:color w:val="000000"/>
          <w:sz w:val="22"/>
          <w:szCs w:val="22"/>
          <w:highlight w:val="white"/>
        </w:rPr>
        <w:t>e</w:t>
      </w:r>
      <w:r>
        <w:rPr>
          <w:rFonts w:cs="Georgia" w:ascii="Tahoma" w:hAnsi="Tahoma"/>
          <w:color w:val="000000"/>
          <w:sz w:val="22"/>
          <w:szCs w:val="22"/>
          <w:highlight w:val="white"/>
        </w:rPr>
        <w:t xml:space="preserve"> unitamente </w:t>
      </w:r>
      <w:r>
        <w:rPr>
          <w:rFonts w:cs="Georgia" w:ascii="Tahoma" w:hAnsi="Tahoma"/>
          <w:color w:val="000000"/>
          <w:sz w:val="22"/>
          <w:szCs w:val="22"/>
          <w:highlight w:val="white"/>
        </w:rPr>
        <w:t xml:space="preserve">al relativo </w:t>
      </w:r>
      <w:r>
        <w:rPr>
          <w:rFonts w:cs="Georgia" w:ascii="Tahoma" w:hAnsi="Tahoma"/>
          <w:color w:val="000000"/>
          <w:sz w:val="22"/>
          <w:szCs w:val="22"/>
          <w:highlight w:val="white"/>
        </w:rPr>
        <w:t>elaborato tecnico.</w:t>
      </w:r>
    </w:p>
    <w:p>
      <w:pPr>
        <w:pStyle w:val="Normal"/>
        <w:bidi w:val="0"/>
        <w:spacing w:lineRule="auto" w:line="240" w:before="0" w:after="113"/>
        <w:ind w:left="0" w:right="113" w:hanging="0"/>
        <w:jc w:val="center"/>
        <w:rPr>
          <w:rFonts w:ascii="Tahoma" w:hAnsi="Tahoma" w:cs="Arial"/>
          <w:i/>
          <w:i/>
          <w:iCs/>
          <w:color w:val="000000"/>
          <w:sz w:val="22"/>
          <w:szCs w:val="22"/>
        </w:rPr>
      </w:pPr>
      <w:r>
        <w:rPr>
          <w:rFonts w:cs="Arial" w:ascii="Tahoma" w:hAnsi="Tahoma"/>
          <w:i/>
          <w:iCs/>
          <w:color w:val="000000"/>
          <w:sz w:val="22"/>
          <w:szCs w:val="22"/>
        </w:rPr>
        <w:t>Oppure</w:t>
      </w:r>
    </w:p>
    <w:p>
      <w:pPr>
        <w:pStyle w:val="Normal"/>
        <w:widowControl w:val="false"/>
        <w:tabs>
          <w:tab w:val="left" w:pos="624" w:leader="none"/>
        </w:tabs>
        <w:suppressAutoHyphens w:val="true"/>
        <w:bidi w:val="0"/>
        <w:spacing w:lineRule="auto" w:line="240" w:before="0" w:after="170"/>
        <w:ind w:left="283" w:right="0" w:hanging="283"/>
        <w:jc w:val="both"/>
        <w:rPr>
          <w:rFonts w:ascii="Tahoma" w:hAnsi="Tahoma" w:cs="Arial"/>
          <w:color w:val="000000"/>
          <w:sz w:val="22"/>
          <w:szCs w:val="22"/>
          <w:highlight w:val="white"/>
        </w:rPr>
      </w:pPr>
      <w:r>
        <w:rPr>
          <w:rFonts w:cs="Georgia" w:ascii="Tahoma" w:hAnsi="Tahoma"/>
          <w:color w:val="000000"/>
          <w:sz w:val="22"/>
          <w:szCs w:val="22"/>
          <w:highlight w:val="white"/>
        </w:rPr>
        <w:t>☐</w:t>
      </w:r>
      <w:r>
        <w:rPr>
          <w:rFonts w:eastAsia="Tahoma" w:cs="Tahoma" w:ascii="Tahoma" w:hAnsi="Tahoma"/>
          <w:color w:val="000000"/>
          <w:sz w:val="22"/>
          <w:szCs w:val="22"/>
          <w:highlight w:val="white"/>
        </w:rPr>
        <w:t xml:space="preserve"> </w:t>
      </w:r>
      <w:r>
        <w:rPr>
          <w:rFonts w:cs="Georgia" w:ascii="Tahoma" w:hAnsi="Tahoma"/>
          <w:color w:val="000000"/>
          <w:sz w:val="22"/>
          <w:szCs w:val="22"/>
          <w:highlight w:val="white"/>
        </w:rPr>
        <w:t xml:space="preserve">l’impianto, ai sensi dell’art. 2 c. 3 della Direttiva della Regione Emilia-Romagna </w:t>
      </w:r>
      <w:r>
        <w:rPr>
          <w:rFonts w:cs="Arial" w:ascii="Tahoma" w:hAnsi="Tahoma"/>
          <w:i w:val="false"/>
          <w:iCs w:val="false"/>
          <w:color w:val="000000"/>
          <w:sz w:val="22"/>
          <w:szCs w:val="22"/>
          <w:highlight w:val="white"/>
        </w:rPr>
        <w:t>approvata con</w:t>
      </w:r>
      <w:r>
        <w:rPr>
          <w:rFonts w:cs="Arial" w:ascii="Tahoma" w:hAnsi="Tahoma"/>
          <w:i w:val="false"/>
          <w:iCs w:val="false"/>
          <w:color w:val="000000"/>
          <w:sz w:val="22"/>
          <w:szCs w:val="22"/>
          <w:highlight w:val="white"/>
        </w:rPr>
        <w:t xml:space="preserve"> </w:t>
      </w:r>
      <w:r>
        <w:rPr>
          <w:rFonts w:cs="Georgia" w:ascii="Tahoma" w:hAnsi="Tahoma"/>
          <w:i w:val="false"/>
          <w:iCs w:val="false"/>
          <w:color w:val="000000"/>
          <w:sz w:val="22"/>
          <w:szCs w:val="22"/>
          <w:highlight w:val="white"/>
        </w:rPr>
        <w:t>D.</w:t>
      </w:r>
      <w:r>
        <w:rPr>
          <w:rFonts w:cs="Georgia" w:ascii="Tahoma" w:hAnsi="Tahoma"/>
          <w:i w:val="false"/>
          <w:iCs w:val="false"/>
          <w:color w:val="000000"/>
          <w:sz w:val="22"/>
          <w:szCs w:val="22"/>
          <w:highlight w:val="white"/>
        </w:rPr>
        <w:t>G.R.</w:t>
      </w:r>
      <w:r>
        <w:rPr>
          <w:rFonts w:cs="Georgia" w:ascii="Tahoma" w:hAnsi="Tahoma"/>
          <w:color w:val="000000"/>
          <w:sz w:val="22"/>
          <w:szCs w:val="22"/>
          <w:highlight w:val="white"/>
        </w:rPr>
        <w:t xml:space="preserve"> n. 2088 del 23/12/2013, </w:t>
      </w:r>
      <w:r>
        <w:rPr>
          <w:rFonts w:cs="Georgia" w:ascii="Tahoma" w:hAnsi="Tahoma"/>
          <w:b/>
          <w:bCs/>
          <w:color w:val="000000"/>
          <w:sz w:val="22"/>
          <w:szCs w:val="22"/>
          <w:highlight w:val="white"/>
        </w:rPr>
        <w:t>è escluso dalle valutazioni preventive di Arpae</w:t>
      </w:r>
      <w:r>
        <w:rPr>
          <w:rFonts w:cs="Georgia" w:ascii="Tahoma" w:hAnsi="Tahoma"/>
          <w:color w:val="000000"/>
          <w:sz w:val="22"/>
          <w:szCs w:val="22"/>
          <w:highlight w:val="white"/>
        </w:rPr>
        <w:t xml:space="preserve"> in materia di verifica dell’esposizione della popolazione ai campi elettromagnetici, in quanto ricade nella tipologia di cui alle Tavole Tecniche della suddetta Direttiva </w:t>
      </w:r>
      <w:r>
        <w:rPr>
          <w:rFonts w:cs="Georgia" w:ascii="Tahoma" w:hAnsi="Tahoma"/>
          <w:i/>
          <w:iCs/>
          <w:color w:val="000000"/>
          <w:sz w:val="22"/>
          <w:szCs w:val="22"/>
          <w:highlight w:val="white"/>
        </w:rPr>
        <w:t>[</w:t>
      </w:r>
      <w:r>
        <w:rPr>
          <w:rFonts w:cs="Georgia" w:ascii="Tahoma" w:hAnsi="Tahoma"/>
          <w:i/>
          <w:iCs/>
          <w:color w:val="000000"/>
          <w:sz w:val="22"/>
          <w:szCs w:val="22"/>
        </w:rPr>
        <w:t xml:space="preserve">in </w:t>
      </w:r>
      <w:r>
        <w:rPr>
          <w:rFonts w:cs="Georgia" w:ascii="Tahoma" w:hAnsi="Tahoma"/>
          <w:i/>
          <w:iCs/>
          <w:color w:val="000000"/>
          <w:sz w:val="22"/>
          <w:szCs w:val="22"/>
        </w:rPr>
        <w:t>questo</w:t>
      </w:r>
      <w:r>
        <w:rPr>
          <w:rFonts w:cs="Georgia" w:ascii="Tahoma" w:hAnsi="Tahoma"/>
          <w:i/>
          <w:iCs/>
          <w:color w:val="000000"/>
          <w:sz w:val="22"/>
          <w:szCs w:val="22"/>
        </w:rPr>
        <w:t xml:space="preserve"> caso, </w:t>
      </w:r>
      <w:r>
        <w:rPr>
          <w:rFonts w:cs="Georgia" w:ascii="Tahoma" w:hAnsi="Tahoma"/>
          <w:i/>
          <w:iCs/>
          <w:color w:val="000000"/>
          <w:sz w:val="22"/>
          <w:szCs w:val="22"/>
          <w:u w:val="single"/>
        </w:rPr>
        <w:t xml:space="preserve">è previsto il pagamento di € 120,00, quale </w:t>
      </w:r>
      <w:r>
        <w:rPr>
          <w:rFonts w:cs="Georgia" w:ascii="Tahoma" w:hAnsi="Tahoma"/>
          <w:i/>
          <w:iCs/>
          <w:color w:val="000000"/>
          <w:sz w:val="22"/>
          <w:szCs w:val="22"/>
          <w:u w:val="single"/>
        </w:rPr>
        <w:t>onere di quota fissa</w:t>
      </w:r>
      <w:r>
        <w:rPr>
          <w:rFonts w:cs="Georgia" w:ascii="Tahoma" w:hAnsi="Tahoma"/>
          <w:i/>
          <w:iCs/>
          <w:color w:val="000000"/>
          <w:sz w:val="22"/>
          <w:szCs w:val="22"/>
        </w:rPr>
        <w:t xml:space="preserve">, </w:t>
      </w:r>
      <w:r>
        <w:rPr>
          <w:rFonts w:cs="Georgia" w:ascii="Tahoma" w:hAnsi="Tahoma"/>
          <w:i/>
          <w:iCs/>
          <w:color w:val="000000"/>
          <w:sz w:val="22"/>
          <w:szCs w:val="22"/>
        </w:rPr>
        <w:t>ai sensi del vigente Tariffario delle prestazioni di Arpae Emilia-Romagna</w:t>
      </w:r>
      <w:r>
        <w:rPr>
          <w:rStyle w:val="Richiamoallanotaapidipagina"/>
          <w:rFonts w:cs="Georgia" w:ascii="Tahoma" w:hAnsi="Tahoma"/>
          <w:b/>
          <w:bCs/>
          <w:i w:val="false"/>
          <w:iCs w:val="false"/>
          <w:color w:val="000000"/>
          <w:sz w:val="22"/>
          <w:szCs w:val="22"/>
        </w:rPr>
        <w:footnoteReference w:customMarkFollows="1" w:id="4"/>
        <w:t>³</w:t>
      </w:r>
      <w:r>
        <w:rPr>
          <w:rFonts w:cs="Georgia" w:ascii="Tahoma" w:hAnsi="Tahoma"/>
          <w:i/>
          <w:iCs/>
          <w:color w:val="000000"/>
          <w:sz w:val="22"/>
          <w:szCs w:val="22"/>
        </w:rPr>
        <w:t>]</w:t>
      </w:r>
      <w:r>
        <w:rPr>
          <w:rFonts w:cs="Georgia" w:ascii="Tahoma" w:hAnsi="Tahoma"/>
          <w:color w:val="000000"/>
          <w:sz w:val="22"/>
          <w:szCs w:val="22"/>
        </w:rPr>
        <w:t>.</w:t>
      </w:r>
    </w:p>
    <w:p>
      <w:pPr>
        <w:pStyle w:val="Normal"/>
        <w:widowControl w:val="false"/>
        <w:suppressAutoHyphens w:val="true"/>
        <w:bidi w:val="0"/>
        <w:spacing w:lineRule="auto" w:line="240" w:before="0" w:after="170"/>
        <w:ind w:left="0" w:right="0" w:hanging="0"/>
        <w:jc w:val="center"/>
        <w:rPr>
          <w:rFonts w:ascii="Tahoma" w:hAnsi="Tahoma" w:cs="Georgia"/>
          <w:b/>
          <w:b/>
          <w:bCs/>
        </w:rPr>
      </w:pPr>
      <w:r>
        <w:rPr>
          <w:rFonts w:cs="Georgia" w:ascii="Tahoma" w:hAnsi="Tahoma"/>
          <w:b/>
          <w:bCs/>
        </w:rPr>
        <w:t>Dichiara e certifica</w:t>
      </w:r>
    </w:p>
    <w:p>
      <w:pPr>
        <w:pStyle w:val="Normal"/>
        <w:widowControl w:val="false"/>
        <w:numPr>
          <w:ilvl w:val="0"/>
          <w:numId w:val="3"/>
        </w:numPr>
        <w:suppressAutoHyphens w:val="true"/>
        <w:bidi w:val="0"/>
        <w:spacing w:lineRule="auto" w:line="240" w:before="0" w:after="57"/>
        <w:ind w:left="283" w:right="0" w:hanging="283"/>
        <w:jc w:val="both"/>
        <w:rPr/>
      </w:pPr>
      <w:r>
        <w:rPr>
          <w:rFonts w:cs="Tahoma" w:ascii="Tahoma" w:hAnsi="Tahoma"/>
          <w:sz w:val="22"/>
          <w:szCs w:val="22"/>
        </w:rPr>
        <w:t xml:space="preserve">che </w:t>
      </w:r>
      <w:r>
        <w:rPr>
          <w:rFonts w:cs="Tahoma" w:ascii="Tahoma" w:hAnsi="Tahoma"/>
          <w:sz w:val="22"/>
          <w:szCs w:val="22"/>
        </w:rPr>
        <w:t>per la redazione del</w:t>
      </w:r>
      <w:r>
        <w:rPr>
          <w:rFonts w:cs="Tahoma" w:ascii="Tahoma" w:hAnsi="Tahoma"/>
          <w:sz w:val="22"/>
          <w:szCs w:val="22"/>
        </w:rPr>
        <w:t xml:space="preserve">l'Elaborato </w:t>
      </w:r>
      <w:r>
        <w:rPr>
          <w:rFonts w:cs="Tahoma" w:ascii="Tahoma" w:hAnsi="Tahoma"/>
          <w:sz w:val="22"/>
          <w:szCs w:val="22"/>
        </w:rPr>
        <w:t>t</w:t>
      </w:r>
      <w:r>
        <w:rPr>
          <w:rFonts w:cs="Tahoma" w:ascii="Tahoma" w:hAnsi="Tahoma"/>
          <w:sz w:val="22"/>
          <w:szCs w:val="22"/>
        </w:rPr>
        <w:t xml:space="preserve">ecnico, allegato alla </w:t>
      </w:r>
      <w:r>
        <w:rPr>
          <w:rFonts w:cs="Tahoma" w:ascii="Tahoma" w:hAnsi="Tahoma"/>
          <w:sz w:val="22"/>
          <w:szCs w:val="22"/>
        </w:rPr>
        <w:t>presente comunicazione, sono state</w:t>
      </w:r>
      <w:r>
        <w:rPr>
          <w:rFonts w:cs="Tahoma" w:ascii="Tahoma" w:hAnsi="Tahoma"/>
          <w:sz w:val="22"/>
          <w:szCs w:val="22"/>
        </w:rPr>
        <w:t xml:space="preserve"> osserva</w:t>
      </w:r>
      <w:r>
        <w:rPr>
          <w:rFonts w:cs="Tahoma" w:ascii="Tahoma" w:hAnsi="Tahoma"/>
          <w:sz w:val="22"/>
          <w:szCs w:val="22"/>
        </w:rPr>
        <w:t>te</w:t>
      </w:r>
      <w:r>
        <w:rPr>
          <w:rFonts w:cs="Tahoma" w:ascii="Tahoma" w:hAnsi="Tahoma"/>
          <w:sz w:val="22"/>
          <w:szCs w:val="22"/>
        </w:rPr>
        <w:t xml:space="preserve"> le </w:t>
      </w:r>
      <w:r>
        <w:rPr>
          <w:rFonts w:cs="Tahoma" w:ascii="Tahoma" w:hAnsi="Tahoma"/>
          <w:sz w:val="22"/>
          <w:szCs w:val="22"/>
        </w:rPr>
        <w:t xml:space="preserve">seguenti </w:t>
      </w:r>
      <w:r>
        <w:rPr>
          <w:rFonts w:cs="Arial" w:ascii="Tahoma" w:hAnsi="Tahoma"/>
          <w:color w:val="000000"/>
          <w:sz w:val="22"/>
          <w:szCs w:val="22"/>
        </w:rPr>
        <w:t>norme</w:t>
      </w:r>
      <w:r>
        <w:rPr>
          <w:rFonts w:cs="Tahoma" w:ascii="Tahoma" w:hAnsi="Tahoma"/>
          <w:sz w:val="22"/>
          <w:szCs w:val="22"/>
        </w:rPr>
        <w:t>:</w:t>
      </w:r>
    </w:p>
    <w:p>
      <w:pPr>
        <w:pStyle w:val="Normal"/>
        <w:widowControl w:val="false"/>
        <w:numPr>
          <w:ilvl w:val="0"/>
          <w:numId w:val="0"/>
        </w:numPr>
        <w:tabs>
          <w:tab w:val="left" w:pos="570" w:leader="none"/>
        </w:tabs>
        <w:suppressAutoHyphens w:val="true"/>
        <w:bidi w:val="0"/>
        <w:spacing w:lineRule="auto" w:line="240" w:before="0" w:after="57"/>
        <w:ind w:left="1844" w:right="0" w:hanging="0"/>
        <w:jc w:val="both"/>
        <w:rPr/>
      </w:pPr>
      <w:r>
        <w:rPr>
          <w:rFonts w:cs="Arial" w:ascii="Tahoma" w:hAnsi="Tahoma"/>
          <w:color w:val="000000"/>
          <w:sz w:val="22"/>
          <w:szCs w:val="22"/>
        </w:rPr>
        <w:t>a)</w:t>
      </w:r>
      <w:r>
        <w:rPr>
          <w:rFonts w:cs="Arial" w:ascii="Tahoma" w:hAnsi="Tahoma"/>
          <w:color w:val="000000"/>
          <w:sz w:val="22"/>
          <w:szCs w:val="22"/>
        </w:rPr>
        <w:t xml:space="preserve"> </w:t>
      </w:r>
      <w:r>
        <w:rPr>
          <w:rFonts w:cs="Arial" w:ascii="Tahoma" w:hAnsi="Tahoma"/>
          <w:color w:val="000000"/>
          <w:sz w:val="22"/>
          <w:szCs w:val="22"/>
        </w:rPr>
        <w:t>della legge n. 339 del 28.06.1986 e del D.M. LL.PP. n. 449 del 21.03.1988 e successivi aggiornamenti, per quanto riguarda l'esecuzione delle linee aeree esterne;</w:t>
      </w:r>
    </w:p>
    <w:p>
      <w:pPr>
        <w:pStyle w:val="Normal"/>
        <w:widowControl w:val="false"/>
        <w:numPr>
          <w:ilvl w:val="0"/>
          <w:numId w:val="0"/>
        </w:numPr>
        <w:tabs>
          <w:tab w:val="left" w:pos="570" w:leader="none"/>
        </w:tabs>
        <w:suppressAutoHyphens w:val="true"/>
        <w:bidi w:val="0"/>
        <w:spacing w:lineRule="auto" w:line="240" w:before="0" w:after="57"/>
        <w:ind w:left="2127" w:right="0" w:hanging="0"/>
        <w:jc w:val="both"/>
        <w:rPr/>
      </w:pPr>
      <w:r>
        <w:rPr>
          <w:rFonts w:cs="Arial" w:ascii="Tahoma" w:hAnsi="Tahoma"/>
          <w:color w:val="000000"/>
          <w:sz w:val="22"/>
          <w:szCs w:val="22"/>
        </w:rPr>
        <w:t xml:space="preserve">b) </w:t>
      </w:r>
      <w:r>
        <w:rPr>
          <w:rFonts w:cs="Arial" w:ascii="Tahoma" w:hAnsi="Tahoma"/>
          <w:color w:val="000000"/>
          <w:sz w:val="22"/>
          <w:szCs w:val="22"/>
        </w:rPr>
        <w:t>CEI 11-17, fascicolo 8402 R (luglio 2006) edizione terza e CEI 103-6 edizione terza (dicembre 1997) fascicolo 4091 (nel caso di attraversamenti e parallelismi con linee di telecomunicazioni preesistenti), per quanto riguarda l'esecuzione delle linee elettriche in cavo sotterraneo;</w:t>
      </w:r>
    </w:p>
    <w:p>
      <w:pPr>
        <w:pStyle w:val="Normal"/>
        <w:widowControl w:val="false"/>
        <w:numPr>
          <w:ilvl w:val="0"/>
          <w:numId w:val="0"/>
        </w:numPr>
        <w:tabs>
          <w:tab w:val="left" w:pos="570" w:leader="none"/>
        </w:tabs>
        <w:suppressAutoHyphens w:val="true"/>
        <w:bidi w:val="0"/>
        <w:spacing w:lineRule="auto" w:line="240" w:before="0" w:after="57"/>
        <w:ind w:left="2127" w:right="0" w:hanging="0"/>
        <w:jc w:val="both"/>
        <w:rPr/>
      </w:pPr>
      <w:r>
        <w:rPr>
          <w:rFonts w:cs="Arial" w:ascii="Tahoma" w:hAnsi="Tahoma"/>
          <w:color w:val="000000"/>
          <w:sz w:val="22"/>
          <w:szCs w:val="22"/>
        </w:rPr>
        <w:t xml:space="preserve">c) </w:t>
      </w:r>
      <w:r>
        <w:rPr>
          <w:rFonts w:cs="Tahoma" w:ascii="Tahoma" w:hAnsi="Tahoma"/>
          <w:color w:val="000000"/>
          <w:sz w:val="22"/>
          <w:szCs w:val="22"/>
        </w:rPr>
        <w:t>della legge n. 36 del 22.02.2001 e relativi D.P.C.M. 08.07.2003 e D.M. 29.05.2008 "Approvazione delle procedure di misura e valutazione dell'induzione magnetica" e "Approvazione della metodologia di calcolo per la determinazione delle fasce di rispetto per gli elettrodotti”;</w:t>
      </w:r>
    </w:p>
    <w:p>
      <w:pPr>
        <w:pStyle w:val="Normal"/>
        <w:widowControl w:val="false"/>
        <w:numPr>
          <w:ilvl w:val="0"/>
          <w:numId w:val="3"/>
        </w:numPr>
        <w:suppressAutoHyphens w:val="true"/>
        <w:bidi w:val="0"/>
        <w:spacing w:lineRule="auto" w:line="240" w:before="0" w:after="170"/>
        <w:ind w:left="283" w:right="113" w:hanging="283"/>
        <w:jc w:val="both"/>
        <w:rPr>
          <w:rFonts w:ascii="Tahoma" w:hAnsi="Tahoma" w:cs="Arial"/>
          <w:color w:val="000000"/>
          <w:sz w:val="22"/>
          <w:szCs w:val="22"/>
        </w:rPr>
      </w:pPr>
      <w:r>
        <w:rPr>
          <w:rFonts w:cs="Arial" w:ascii="Tahoma" w:hAnsi="Tahoma"/>
          <w:color w:val="000000"/>
          <w:sz w:val="22"/>
          <w:szCs w:val="22"/>
        </w:rPr>
        <w:t>che le predette norme saranno rispettate anche in fase di esercizio elettrico dell'impianto.</w:t>
      </w:r>
    </w:p>
    <w:p>
      <w:pPr>
        <w:pStyle w:val="Normal"/>
        <w:widowControl w:val="false"/>
        <w:suppressAutoHyphens w:val="true"/>
        <w:bidi w:val="0"/>
        <w:spacing w:lineRule="auto" w:line="240" w:before="0" w:after="170"/>
        <w:ind w:left="57" w:right="0" w:hanging="0"/>
        <w:jc w:val="center"/>
        <w:rPr>
          <w:rFonts w:ascii="Tahoma" w:hAnsi="Tahoma" w:cs="Arial"/>
          <w:b/>
          <w:b/>
          <w:bCs/>
          <w:color w:val="000000"/>
        </w:rPr>
      </w:pPr>
      <w:r>
        <w:rPr>
          <w:rFonts w:cs="Arial" w:ascii="Tahoma" w:hAnsi="Tahoma"/>
          <w:b/>
          <w:bCs/>
          <w:color w:val="000000"/>
        </w:rPr>
        <w:t>Allega</w:t>
      </w:r>
    </w:p>
    <w:p>
      <w:pPr>
        <w:pStyle w:val="Normal"/>
        <w:widowControl w:val="false"/>
        <w:suppressAutoHyphens w:val="true"/>
        <w:bidi w:val="0"/>
        <w:spacing w:lineRule="auto" w:line="240" w:before="0" w:after="113"/>
        <w:ind w:left="283" w:right="0" w:hanging="283"/>
        <w:jc w:val="both"/>
        <w:rPr/>
      </w:pPr>
      <w:r>
        <w:rPr>
          <w:rFonts w:cs="Georgia" w:ascii="Tahoma" w:hAnsi="Tahoma"/>
          <w:color w:val="000000"/>
          <w:sz w:val="22"/>
          <w:szCs w:val="22"/>
          <w:highlight w:val="white"/>
        </w:rPr>
        <w:t>☐</w:t>
      </w:r>
      <w:r>
        <w:rPr>
          <w:rFonts w:cs="Georgia" w:ascii="Tahoma" w:hAnsi="Tahoma"/>
          <w:color w:val="000000"/>
          <w:sz w:val="22"/>
          <w:szCs w:val="22"/>
          <w:highlight w:val="white"/>
        </w:rPr>
        <w:tab/>
      </w:r>
      <w:r>
        <w:rPr>
          <w:rFonts w:cs="Arial" w:ascii="Tahoma" w:hAnsi="Tahoma"/>
          <w:b/>
          <w:bCs/>
          <w:color w:val="000000"/>
          <w:sz w:val="22"/>
          <w:szCs w:val="22"/>
        </w:rPr>
        <w:t xml:space="preserve">Elaborato </w:t>
      </w:r>
      <w:r>
        <w:rPr>
          <w:rFonts w:cs="Arial" w:ascii="Tahoma" w:hAnsi="Tahoma"/>
          <w:b/>
          <w:bCs/>
          <w:color w:val="000000"/>
          <w:sz w:val="22"/>
          <w:szCs w:val="22"/>
        </w:rPr>
        <w:t>tecnico</w:t>
      </w:r>
      <w:r>
        <w:rPr>
          <w:rFonts w:cs="Arial" w:ascii="Tahoma" w:hAnsi="Tahoma"/>
          <w:color w:val="000000"/>
          <w:sz w:val="22"/>
          <w:szCs w:val="22"/>
        </w:rPr>
        <w:t xml:space="preserve">, firmato e vidimato da un tecnico abilitato, regolarmente iscritto ad un albo professionale, nel rispetto della normativa vigente in materia di competenze professionali, </w:t>
      </w:r>
      <w:r>
        <w:rPr>
          <w:rFonts w:cs="Arial" w:ascii="Tahoma" w:hAnsi="Tahoma"/>
          <w:color w:val="000000"/>
          <w:sz w:val="22"/>
          <w:szCs w:val="22"/>
        </w:rPr>
        <w:t xml:space="preserve">redatto su cartografia </w:t>
      </w:r>
      <w:r>
        <w:rPr>
          <w:rFonts w:cs="Arial" w:ascii="Tahoma" w:hAnsi="Tahoma"/>
          <w:color w:val="000000"/>
          <w:sz w:val="22"/>
          <w:szCs w:val="22"/>
        </w:rPr>
        <w:t xml:space="preserve">aggiornata </w:t>
      </w:r>
      <w:r>
        <w:rPr>
          <w:rFonts w:cs="Arial" w:ascii="Tahoma" w:hAnsi="Tahoma"/>
          <w:color w:val="000000"/>
          <w:sz w:val="22"/>
          <w:szCs w:val="22"/>
        </w:rPr>
        <w:t xml:space="preserve">su base CTR in scala 1:25000, 1:5000 </w:t>
      </w:r>
      <w:r>
        <w:rPr>
          <w:rFonts w:cs="Arial" w:ascii="Tahoma" w:hAnsi="Tahoma"/>
          <w:color w:val="000000"/>
          <w:sz w:val="22"/>
          <w:szCs w:val="22"/>
        </w:rPr>
        <w:t>e</w:t>
      </w:r>
      <w:r>
        <w:rPr>
          <w:rFonts w:cs="Arial" w:ascii="Tahoma" w:hAnsi="Tahoma"/>
          <w:color w:val="000000"/>
          <w:sz w:val="22"/>
          <w:szCs w:val="22"/>
        </w:rPr>
        <w:t xml:space="preserve"> 1:2000,</w:t>
      </w:r>
      <w:r>
        <w:rPr>
          <w:rFonts w:cs="Arial" w:ascii="Tahoma" w:hAnsi="Tahoma"/>
          <w:i/>
          <w:iCs/>
          <w:color w:val="000000"/>
          <w:sz w:val="22"/>
          <w:szCs w:val="22"/>
        </w:rPr>
        <w:t xml:space="preserve"> </w:t>
      </w:r>
      <w:r>
        <w:rPr>
          <w:rFonts w:cs="Arial" w:ascii="Tahoma" w:hAnsi="Tahoma"/>
          <w:color w:val="000000"/>
          <w:sz w:val="22"/>
          <w:szCs w:val="22"/>
        </w:rPr>
        <w:t>riportante il tracciato, la tipologia e le caratteristiche tecniche della linea elettrica e i dettagli dei particolari costruttivi, corredato di relazione tecnica che illustra l’intervento, le caratteristiche della linea elettrica e lunghezza del tracciato;</w:t>
      </w:r>
    </w:p>
    <w:p>
      <w:pPr>
        <w:pStyle w:val="Normal"/>
        <w:widowControl w:val="false"/>
        <w:suppressAutoHyphens w:val="true"/>
        <w:bidi w:val="0"/>
        <w:spacing w:lineRule="auto" w:line="240" w:before="0" w:after="170"/>
        <w:ind w:left="283" w:right="0" w:hanging="283"/>
        <w:jc w:val="both"/>
        <w:rPr/>
      </w:pPr>
      <w:r>
        <w:rPr>
          <w:rFonts w:cs="Georgia" w:ascii="Tahoma" w:hAnsi="Tahoma"/>
          <w:color w:val="000000"/>
          <w:sz w:val="22"/>
          <w:szCs w:val="22"/>
          <w:highlight w:val="white"/>
        </w:rPr>
        <w:t>☐</w:t>
      </w:r>
      <w:r>
        <w:rPr>
          <w:rFonts w:cs="Georgia" w:ascii="Tahoma" w:hAnsi="Tahoma"/>
          <w:color w:val="000000"/>
          <w:sz w:val="22"/>
          <w:szCs w:val="22"/>
          <w:highlight w:val="white"/>
        </w:rPr>
        <w:tab/>
      </w:r>
      <w:r>
        <w:rPr>
          <w:rFonts w:cs="Georgia" w:ascii="Tahoma" w:hAnsi="Tahoma"/>
          <w:b/>
          <w:bCs/>
          <w:color w:val="000000"/>
          <w:sz w:val="22"/>
          <w:szCs w:val="22"/>
          <w:highlight w:val="white"/>
        </w:rPr>
        <w:t>P</w:t>
      </w:r>
      <w:r>
        <w:rPr>
          <w:rFonts w:cs="Arial" w:ascii="Tahoma" w:hAnsi="Tahoma"/>
          <w:b/>
          <w:bCs/>
          <w:color w:val="000000"/>
          <w:sz w:val="22"/>
          <w:szCs w:val="22"/>
          <w:highlight w:val="white"/>
        </w:rPr>
        <w:t>arere tecnico di Arpae</w:t>
      </w:r>
      <w:r>
        <w:rPr>
          <w:rFonts w:cs="Arial" w:ascii="Tahoma" w:hAnsi="Tahoma"/>
          <w:color w:val="000000"/>
          <w:sz w:val="22"/>
          <w:szCs w:val="22"/>
          <w:highlight w:val="white"/>
        </w:rPr>
        <w:t xml:space="preserve"> </w:t>
      </w:r>
      <w:r>
        <w:rPr>
          <w:rFonts w:cs="Arial" w:ascii="Tahoma" w:hAnsi="Tahoma"/>
          <w:i/>
          <w:iCs/>
          <w:color w:val="000000"/>
          <w:sz w:val="22"/>
          <w:szCs w:val="22"/>
          <w:highlight w:val="white"/>
        </w:rPr>
        <w:t>[</w:t>
      </w:r>
      <w:r>
        <w:rPr>
          <w:rFonts w:cs="Arial" w:ascii="Tahoma" w:hAnsi="Tahoma"/>
          <w:i/>
          <w:iCs/>
          <w:color w:val="000000"/>
          <w:sz w:val="22"/>
          <w:szCs w:val="22"/>
          <w:highlight w:val="white"/>
        </w:rPr>
        <w:t xml:space="preserve">se l’intervento non rientra </w:t>
      </w:r>
      <w:r>
        <w:rPr>
          <w:rFonts w:cs="Arial" w:ascii="Tahoma" w:hAnsi="Tahoma"/>
          <w:i/>
          <w:iCs/>
          <w:color w:val="000000"/>
          <w:sz w:val="22"/>
          <w:szCs w:val="22"/>
          <w:highlight w:val="white"/>
        </w:rPr>
        <w:t xml:space="preserve">tra </w:t>
      </w:r>
      <w:r>
        <w:rPr>
          <w:rFonts w:cs="Arial" w:ascii="Tahoma" w:hAnsi="Tahoma"/>
          <w:i/>
          <w:iCs/>
          <w:color w:val="000000"/>
          <w:sz w:val="22"/>
          <w:szCs w:val="22"/>
          <w:highlight w:val="white"/>
        </w:rPr>
        <w:t xml:space="preserve">quelli previsti dall’art. 2 c. 3 </w:t>
      </w:r>
      <w:r>
        <w:rPr>
          <w:rFonts w:cs="Arial" w:ascii="Tahoma" w:hAnsi="Tahoma"/>
          <w:i/>
          <w:iCs/>
          <w:color w:val="000000"/>
          <w:sz w:val="22"/>
          <w:szCs w:val="22"/>
          <w:highlight w:val="white"/>
        </w:rPr>
        <w:t>della Direttiva approvata con</w:t>
      </w:r>
      <w:r>
        <w:rPr>
          <w:rFonts w:cs="Arial" w:ascii="Tahoma" w:hAnsi="Tahoma"/>
          <w:i/>
          <w:iCs/>
          <w:color w:val="000000"/>
          <w:sz w:val="22"/>
          <w:szCs w:val="22"/>
          <w:highlight w:val="white"/>
        </w:rPr>
        <w:t xml:space="preserve"> </w:t>
      </w:r>
      <w:r>
        <w:rPr>
          <w:rFonts w:cs="Georgia" w:ascii="Tahoma" w:hAnsi="Tahoma"/>
          <w:i/>
          <w:iCs/>
          <w:color w:val="000000"/>
          <w:sz w:val="22"/>
          <w:szCs w:val="22"/>
          <w:highlight w:val="white"/>
        </w:rPr>
        <w:t>D.</w:t>
      </w:r>
      <w:r>
        <w:rPr>
          <w:rFonts w:cs="Georgia" w:ascii="Tahoma" w:hAnsi="Tahoma"/>
          <w:i/>
          <w:iCs/>
          <w:color w:val="000000"/>
          <w:sz w:val="22"/>
          <w:szCs w:val="22"/>
          <w:highlight w:val="white"/>
        </w:rPr>
        <w:t>G.R.</w:t>
      </w:r>
      <w:r>
        <w:rPr>
          <w:rFonts w:cs="Georgia" w:ascii="Tahoma" w:hAnsi="Tahoma"/>
          <w:i/>
          <w:iCs/>
          <w:color w:val="000000"/>
          <w:sz w:val="22"/>
          <w:szCs w:val="22"/>
          <w:highlight w:val="white"/>
        </w:rPr>
        <w:t xml:space="preserve"> </w:t>
      </w:r>
      <w:r>
        <w:rPr>
          <w:rFonts w:cs="Georgia" w:ascii="Tahoma" w:hAnsi="Tahoma"/>
          <w:i/>
          <w:iCs/>
          <w:color w:val="000000"/>
          <w:sz w:val="22"/>
          <w:szCs w:val="22"/>
          <w:highlight w:val="white"/>
        </w:rPr>
        <w:t>n</w:t>
      </w:r>
      <w:r>
        <w:rPr>
          <w:rFonts w:cs="Georgia" w:ascii="Tahoma" w:hAnsi="Tahoma"/>
          <w:i/>
          <w:iCs/>
          <w:color w:val="000000"/>
          <w:sz w:val="22"/>
          <w:szCs w:val="22"/>
          <w:highlight w:val="white"/>
        </w:rPr>
        <w:t>. 2088 del 23.12.2013</w:t>
      </w:r>
      <w:r>
        <w:rPr>
          <w:rFonts w:cs="Georgia" w:ascii="Tahoma" w:hAnsi="Tahoma"/>
          <w:i/>
          <w:iCs/>
          <w:color w:val="000000"/>
          <w:sz w:val="22"/>
          <w:szCs w:val="22"/>
          <w:highlight w:val="white"/>
        </w:rPr>
        <w:t>]</w:t>
      </w:r>
      <w:r>
        <w:rPr>
          <w:rFonts w:cs="Georgia" w:ascii="Tahoma" w:hAnsi="Tahoma"/>
          <w:i/>
          <w:iCs/>
          <w:color w:val="000000"/>
          <w:sz w:val="22"/>
          <w:szCs w:val="22"/>
        </w:rPr>
        <w:t>.</w:t>
      </w:r>
    </w:p>
    <w:p>
      <w:pPr>
        <w:pStyle w:val="Normal"/>
        <w:widowControl w:val="false"/>
        <w:suppressAutoHyphens w:val="true"/>
        <w:bidi w:val="0"/>
        <w:spacing w:lineRule="auto" w:line="240" w:before="0" w:after="170"/>
        <w:ind w:left="57" w:right="0" w:hanging="0"/>
        <w:jc w:val="center"/>
        <w:rPr>
          <w:rFonts w:ascii="Tahoma" w:hAnsi="Tahoma" w:cs="Arial"/>
          <w:b/>
          <w:b/>
          <w:bCs/>
          <w:color w:val="000000"/>
        </w:rPr>
      </w:pPr>
      <w:r>
        <w:rPr>
          <w:rFonts w:cs="Arial" w:ascii="Tahoma" w:hAnsi="Tahoma"/>
          <w:b/>
          <w:bCs/>
          <w:color w:val="000000"/>
        </w:rPr>
        <w:t>Autorizza</w:t>
      </w:r>
    </w:p>
    <w:p>
      <w:pPr>
        <w:pStyle w:val="Normal"/>
        <w:widowControl w:val="false"/>
        <w:suppressAutoHyphens w:val="true"/>
        <w:bidi w:val="0"/>
        <w:spacing w:lineRule="auto" w:line="240" w:before="0" w:after="170"/>
        <w:ind w:left="0" w:right="0" w:hanging="0"/>
        <w:jc w:val="both"/>
        <w:rPr>
          <w:rFonts w:ascii="Tahoma" w:hAnsi="Tahoma" w:cs="Georgia"/>
          <w:sz w:val="22"/>
          <w:szCs w:val="22"/>
        </w:rPr>
      </w:pPr>
      <w:r>
        <w:rPr>
          <w:rFonts w:cs="Georgia" w:ascii="Tahoma" w:hAnsi="Tahoma"/>
          <w:sz w:val="22"/>
          <w:szCs w:val="22"/>
        </w:rPr>
        <w:t>l</w:t>
      </w:r>
      <w:r>
        <w:rPr>
          <w:rFonts w:cs="Georgia" w:ascii="Tahoma" w:hAnsi="Tahoma"/>
          <w:sz w:val="22"/>
          <w:szCs w:val="22"/>
        </w:rPr>
        <w:t>’Amministrazione Procedente a trattare i dati personali contenuti in tale istanza e nella documentazione tecnica ed amministrativa, che ne forma parte sostanziale ed integrante, per finalità meramente istituzionali in osservanza delle disposizioni del D.Lgs. n. 196/03 e s.m.i..</w:t>
      </w:r>
    </w:p>
    <w:p>
      <w:pPr>
        <w:pStyle w:val="Normal"/>
        <w:widowControl w:val="false"/>
        <w:tabs>
          <w:tab w:val="left" w:pos="7088" w:leader="none"/>
        </w:tabs>
        <w:suppressAutoHyphens w:val="true"/>
        <w:bidi w:val="0"/>
        <w:spacing w:lineRule="auto" w:line="240" w:before="0" w:after="170"/>
        <w:ind w:left="0" w:right="0" w:hanging="0"/>
        <w:jc w:val="center"/>
        <w:rPr>
          <w:rFonts w:ascii="Tahoma" w:hAnsi="Tahoma" w:cs="Georgia"/>
          <w:b/>
          <w:b/>
          <w:bCs/>
          <w:sz w:val="22"/>
          <w:szCs w:val="22"/>
        </w:rPr>
      </w:pPr>
      <w:r>
        <w:rPr>
          <w:rFonts w:cs="Georgia" w:ascii="Tahoma" w:hAnsi="Tahoma"/>
          <w:b/>
          <w:bCs/>
          <w:sz w:val="22"/>
          <w:szCs w:val="22"/>
        </w:rPr>
        <w:t>In fede</w:t>
      </w:r>
    </w:p>
    <w:p>
      <w:pPr>
        <w:pStyle w:val="Normal"/>
        <w:widowControl w:val="false"/>
        <w:suppressAutoHyphens w:val="true"/>
        <w:bidi w:val="0"/>
        <w:spacing w:lineRule="auto" w:line="240" w:before="0" w:after="170"/>
        <w:ind w:left="0" w:right="0" w:hanging="0"/>
        <w:jc w:val="both"/>
        <w:rPr>
          <w:rFonts w:ascii="Tahoma" w:hAnsi="Tahoma" w:cs="Georgia"/>
          <w:sz w:val="22"/>
          <w:szCs w:val="22"/>
        </w:rPr>
      </w:pPr>
      <w:r>
        <w:rPr>
          <w:rFonts w:cs="Georgia" w:ascii="Tahoma" w:hAnsi="Tahoma"/>
          <w:b w:val="false"/>
          <w:bCs w:val="false"/>
          <w:sz w:val="22"/>
          <w:szCs w:val="22"/>
        </w:rPr>
        <w:t>L</w:t>
      </w:r>
      <w:r>
        <w:rPr>
          <w:rFonts w:cs="Georgia" w:ascii="Tahoma" w:hAnsi="Tahoma"/>
          <w:b w:val="false"/>
          <w:bCs w:val="false"/>
          <w:sz w:val="22"/>
          <w:szCs w:val="22"/>
        </w:rPr>
        <w:t>uogo e data</w:t>
      </w:r>
      <w:r>
        <w:rPr>
          <w:rFonts w:cs="Georgia" w:ascii="Tahoma" w:hAnsi="Tahoma"/>
          <w:sz w:val="22"/>
          <w:szCs w:val="22"/>
        </w:rPr>
        <w:t xml:space="preserve"> ___________________________</w:t>
      </w:r>
    </w:p>
    <w:p>
      <w:pPr>
        <w:pStyle w:val="Normal"/>
        <w:widowControl w:val="false"/>
        <w:suppressAutoHyphens w:val="true"/>
        <w:bidi w:val="0"/>
        <w:spacing w:lineRule="auto" w:line="360"/>
        <w:ind w:left="0" w:right="0" w:hanging="0"/>
        <w:jc w:val="both"/>
        <w:rPr>
          <w:rFonts w:ascii="Tahoma" w:hAnsi="Tahoma" w:cs="Georgia"/>
          <w:sz w:val="22"/>
          <w:szCs w:val="22"/>
        </w:rPr>
      </w:pPr>
      <w:r>
        <w:rPr>
          <w:rFonts w:cs="Georgia" w:ascii="Tahoma" w:hAnsi="Tahoma"/>
          <w:sz w:val="22"/>
          <w:szCs w:val="22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cs="Georgia" w:ascii="Tahoma" w:hAnsi="Tahoma"/>
          <w:sz w:val="22"/>
          <w:szCs w:val="22"/>
        </w:rPr>
        <w:t>Firma _________________________________</w:t>
      </w:r>
    </w:p>
    <w:sectPr>
      <w:footerReference w:type="default" r:id="rId2"/>
      <w:footnotePr>
        <w:numFmt w:val="decimal"/>
      </w:footnotePr>
      <w:type w:val="nextPage"/>
      <w:pgSz w:w="11906" w:h="16838"/>
      <w:pgMar w:left="720" w:right="720" w:header="0" w:top="720" w:footer="720" w:bottom="158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Symbol">
    <w:charset w:val="02"/>
    <w:family w:val="auto"/>
    <w:pitch w:val="variable"/>
  </w:font>
  <w:font w:name="Courier New">
    <w:charset w:val="00"/>
    <w:family w:val="auto"/>
    <w:pitch w:val="variable"/>
  </w:font>
  <w:font w:name="Wingdings">
    <w:charset w:val="02"/>
    <w:family w:val="auto"/>
    <w:pitch w:val="variable"/>
  </w:font>
  <w:font w:name="Tahoma">
    <w:charset w:val="00"/>
    <w:family w:val="auto"/>
    <w:pitch w:val="variable"/>
  </w:font>
  <w:font w:name="Georgia">
    <w:charset w:val="00"/>
    <w:family w:val="auto"/>
    <w:pitch w:val="variable"/>
  </w:font>
  <w:font w:name="OpenSymbol">
    <w:altName w:val="Arial Unicode MS"/>
    <w:charset w:val="00"/>
    <w:family w:val="auto"/>
    <w:pitch w:val="variable"/>
  </w:font>
  <w:font w:name="Verdana">
    <w:charset w:val="00"/>
    <w:family w:val="auto"/>
    <w:pitch w:val="variable"/>
  </w:font>
  <w:font w:name="Tahoma">
    <w:charset w:val="00"/>
    <w:family w:val="swiss"/>
    <w:pitch w:val="variable"/>
  </w:font>
  <w:font w:name="Tahoma">
    <w:charset w:val="00"/>
    <w:family w:val="roman"/>
    <w:pitch w:val="variable"/>
  </w:font>
  <w:font w:name="Trebuchet MS">
    <w:charset w:val="00"/>
    <w:family w:val="auto"/>
    <w:pitch w:val="variable"/>
  </w:font>
  <w:font w:name="Courier New">
    <w:charset w:val="00"/>
    <w:family w:val="moder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jc w:val="center"/>
      <w:rPr>
        <w:rFonts w:ascii="Tahoma" w:hAnsi="Tahoma" w:cs="Tahoma"/>
        <w:i/>
        <w:i/>
        <w:iCs/>
        <w:sz w:val="18"/>
        <w:szCs w:val="18"/>
      </w:rPr>
    </w:pPr>
    <w:r>
      <w:rPr>
        <w:rFonts w:cs="Tahoma" w:ascii="Tahoma" w:hAnsi="Tahoma"/>
        <w:i/>
        <w:iCs/>
        <w:sz w:val="18"/>
        <w:szCs w:val="18"/>
      </w:rPr>
      <w:t>(</w:t>
    </w:r>
    <w:r>
      <w:rPr>
        <w:rFonts w:cs="Tahoma" w:ascii="Tahoma" w:hAnsi="Tahoma"/>
        <w:i/>
        <w:iCs/>
        <w:sz w:val="18"/>
        <w:szCs w:val="18"/>
      </w:rPr>
      <w:t>Facsimile_C</w:t>
    </w:r>
    <w:r>
      <w:rPr>
        <w:rFonts w:cs="Tahoma" w:ascii="Tahoma" w:hAnsi="Tahoma"/>
        <w:i/>
        <w:iCs/>
        <w:sz w:val="18"/>
        <w:szCs w:val="18"/>
      </w:rPr>
      <w:t>IL</w:t>
    </w:r>
    <w:r>
      <w:rPr>
        <w:rStyle w:val="Carpredefinitoparagrafo"/>
        <w:rFonts w:cs="Tahoma" w:ascii="Tahoma" w:hAnsi="Tahoma"/>
        <w:i/>
        <w:iCs/>
        <w:sz w:val="18"/>
        <w:szCs w:val="18"/>
      </w:rPr>
      <w:t xml:space="preserve"> </w:t>
    </w:r>
    <w:r>
      <w:rPr>
        <w:rFonts w:cs="Tahoma" w:ascii="Tahoma" w:hAnsi="Tahoma"/>
        <w:i/>
        <w:iCs/>
        <w:sz w:val="18"/>
        <w:szCs w:val="18"/>
      </w:rPr>
      <w:t>L</w:t>
    </w:r>
    <w:r>
      <w:rPr>
        <w:rFonts w:cs="Tahoma" w:ascii="Tahoma" w:hAnsi="Tahoma"/>
        <w:i/>
        <w:iCs/>
        <w:sz w:val="18"/>
        <w:szCs w:val="18"/>
      </w:rPr>
      <w:t>inee e</w:t>
    </w:r>
    <w:r>
      <w:rPr>
        <w:rFonts w:cs="Tahoma" w:ascii="Tahoma" w:hAnsi="Tahoma"/>
        <w:i/>
        <w:iCs/>
        <w:sz w:val="18"/>
        <w:szCs w:val="18"/>
      </w:rPr>
      <w:t>d</w:t>
    </w:r>
    <w:r>
      <w:rPr>
        <w:rFonts w:cs="Tahoma" w:ascii="Tahoma" w:hAnsi="Tahoma"/>
        <w:i/>
        <w:iCs/>
        <w:sz w:val="18"/>
        <w:szCs w:val="18"/>
      </w:rPr>
      <w:t xml:space="preserve"> </w:t>
    </w:r>
    <w:r>
      <w:rPr>
        <w:rFonts w:cs="Tahoma" w:ascii="Tahoma" w:hAnsi="Tahoma"/>
        <w:i/>
        <w:iCs/>
        <w:sz w:val="18"/>
        <w:szCs w:val="18"/>
      </w:rPr>
      <w:t>Im</w:t>
    </w:r>
    <w:r>
      <w:rPr>
        <w:rFonts w:cs="Tahoma" w:ascii="Tahoma" w:hAnsi="Tahoma"/>
        <w:i/>
        <w:iCs/>
        <w:sz w:val="18"/>
        <w:szCs w:val="18"/>
      </w:rPr>
      <w:t>pianti elettrici_</w:t>
    </w:r>
    <w:r>
      <w:rPr>
        <w:rFonts w:cs="Tahoma" w:ascii="Tahoma" w:hAnsi="Tahoma"/>
        <w:i/>
        <w:iCs/>
        <w:sz w:val="18"/>
        <w:szCs w:val="18"/>
      </w:rPr>
      <w:t>Gestore</w:t>
    </w:r>
    <w:r>
      <w:rPr>
        <w:rFonts w:cs="Tahoma" w:ascii="Tahoma" w:hAnsi="Tahoma"/>
        <w:i/>
        <w:iCs/>
        <w:sz w:val="18"/>
        <w:szCs w:val="18"/>
      </w:rPr>
      <w:t>_</w:t>
    </w:r>
    <w:r>
      <w:rPr>
        <w:rStyle w:val="Carpredefinitoparagrafo"/>
        <w:rFonts w:cs="Tahoma" w:ascii="Tahoma" w:hAnsi="Tahoma"/>
        <w:i/>
        <w:iCs/>
        <w:sz w:val="18"/>
        <w:szCs w:val="18"/>
      </w:rPr>
      <w:t>GdL_rev</w:t>
    </w:r>
    <w:r>
      <w:rPr>
        <w:rStyle w:val="Carpredefinitoparagrafo"/>
        <w:rFonts w:cs="Tahoma" w:ascii="Tahoma" w:hAnsi="Tahoma"/>
        <w:i/>
        <w:iCs/>
        <w:sz w:val="18"/>
        <w:szCs w:val="18"/>
      </w:rPr>
      <w:t>1</w:t>
    </w:r>
    <w:r>
      <w:rPr>
        <w:rStyle w:val="Carpredefinitoparagrafo"/>
        <w:rFonts w:cs="Tahoma" w:ascii="Tahoma" w:hAnsi="Tahoma"/>
        <w:i/>
        <w:iCs/>
        <w:sz w:val="18"/>
        <w:szCs w:val="18"/>
      </w:rPr>
      <w:t>_20</w:t>
    </w:r>
    <w:r>
      <w:rPr>
        <w:rStyle w:val="Carpredefinitoparagrafo"/>
        <w:rFonts w:cs="Tahoma" w:ascii="Tahoma" w:hAnsi="Tahoma"/>
        <w:i/>
        <w:iCs/>
        <w:sz w:val="18"/>
        <w:szCs w:val="18"/>
      </w:rPr>
      <w:t>2</w:t>
    </w:r>
    <w:r>
      <w:rPr>
        <w:rStyle w:val="Carpredefinitoparagrafo"/>
        <w:rFonts w:cs="Tahoma" w:ascii="Tahoma" w:hAnsi="Tahoma"/>
        <w:i/>
        <w:iCs/>
        <w:sz w:val="18"/>
        <w:szCs w:val="18"/>
      </w:rPr>
      <w:t>1</w:t>
    </w:r>
    <w:r>
      <w:rPr>
        <w:rFonts w:cs="Tahoma" w:ascii="Tahoma" w:hAnsi="Tahoma"/>
        <w:i/>
        <w:iCs/>
        <w:sz w:val="18"/>
        <w:szCs w:val="18"/>
      </w:rPr>
      <w:t>)</w:t>
    </w:r>
  </w:p>
  <w:p>
    <w:pPr>
      <w:pStyle w:val="Corpodeltesto"/>
      <w:spacing w:before="0" w:after="120"/>
      <w:jc w:val="center"/>
      <w:rPr>
        <w:rFonts w:ascii="Trebuchet MS" w:hAnsi="Trebuchet MS" w:cs="Trebuchet MS"/>
        <w:sz w:val="20"/>
        <w:szCs w:val="20"/>
      </w:rPr>
    </w:pPr>
    <w:r>
      <w:rPr>
        <w:rFonts w:cs="Trebuchet MS" w:ascii="Trebuchet MS" w:hAnsi="Trebuchet MS"/>
        <w:sz w:val="20"/>
        <w:szCs w:val="20"/>
      </w:rPr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rmal"/>
        <w:widowControl w:val="false"/>
        <w:suppressAutoHyphens w:val="true"/>
        <w:bidi w:val="0"/>
        <w:ind w:left="283" w:right="0" w:hanging="283"/>
        <w:rPr/>
      </w:pPr>
      <w:r>
        <w:rPr>
          <w:rFonts w:cs="Arial" w:ascii="Tahoma" w:hAnsi="Tahoma"/>
          <w:color w:val="auto"/>
          <w:sz w:val="18"/>
          <w:szCs w:val="18"/>
        </w:rPr>
        <w:footnoteRef/>
        <w:tab/>
        <w:t xml:space="preserve">Inserire l'indirizzo del SAC competente per territorio </w:t>
      </w:r>
      <w:r>
        <w:rPr>
          <w:rFonts w:cs="Arial" w:ascii="Tahoma" w:hAnsi="Tahoma"/>
          <w:color w:val="auto"/>
          <w:sz w:val="18"/>
          <w:szCs w:val="18"/>
        </w:rPr>
        <w:t>(</w:t>
      </w:r>
      <w:r>
        <w:rPr>
          <w:rFonts w:cs="Arial" w:ascii="Tahoma" w:hAnsi="Tahoma"/>
          <w:color w:val="auto"/>
          <w:sz w:val="18"/>
          <w:szCs w:val="18"/>
        </w:rPr>
        <w:t xml:space="preserve">indicato alla pagina </w:t>
      </w:r>
      <w:hyperlink r:id="rId1">
        <w:r>
          <w:rPr>
            <w:rStyle w:val="CollegamentoInternet"/>
            <w:rFonts w:cs="Arial" w:ascii="Tahoma" w:hAnsi="Tahoma"/>
            <w:color w:val="auto"/>
            <w:sz w:val="18"/>
            <w:szCs w:val="18"/>
          </w:rPr>
          <w:t>www.arpae.it/sac</w:t>
        </w:r>
      </w:hyperlink>
      <w:r>
        <w:rPr>
          <w:rStyle w:val="CollegamentoInternet"/>
          <w:rFonts w:cs="Arial" w:ascii="Tahoma" w:hAnsi="Tahoma"/>
          <w:color w:val="auto"/>
          <w:sz w:val="18"/>
          <w:szCs w:val="18"/>
        </w:rPr>
        <w:t>)</w:t>
      </w:r>
      <w:r>
        <w:rPr>
          <w:rStyle w:val="CollegamentoInternet"/>
          <w:rFonts w:cs="Arial" w:ascii="Tahoma" w:hAnsi="Tahoma"/>
          <w:color w:val="auto"/>
          <w:sz w:val="18"/>
          <w:szCs w:val="18"/>
          <w:u w:val="none"/>
        </w:rPr>
        <w:t>.</w:t>
      </w:r>
    </w:p>
  </w:footnote>
  <w:footnote w:id="3">
    <w:p>
      <w:pPr>
        <w:pStyle w:val="Normal"/>
        <w:widowControl w:val="false"/>
        <w:suppressAutoHyphens w:val="true"/>
        <w:bidi w:val="0"/>
        <w:ind w:left="283" w:right="0" w:hanging="283"/>
        <w:jc w:val="both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footnoteRef/>
        <w:tab/>
        <w:t xml:space="preserve">Ai sensi della </w:t>
      </w:r>
      <w:r>
        <w:rPr>
          <w:rFonts w:cs="Tahoma" w:ascii="Tahoma" w:hAnsi="Tahoma"/>
          <w:sz w:val="18"/>
          <w:szCs w:val="18"/>
        </w:rPr>
        <w:t>L.R. 10/</w:t>
      </w:r>
      <w:r>
        <w:rPr>
          <w:rFonts w:cs="Tahoma" w:ascii="Tahoma" w:hAnsi="Tahoma"/>
          <w:sz w:val="18"/>
          <w:szCs w:val="18"/>
        </w:rPr>
        <w:t>1993</w:t>
      </w:r>
      <w:r>
        <w:rPr>
          <w:rFonts w:cs="Tahoma" w:ascii="Tahoma" w:hAnsi="Tahoma"/>
          <w:sz w:val="18"/>
          <w:szCs w:val="18"/>
        </w:rPr>
        <w:t xml:space="preserve"> e s.</w:t>
      </w:r>
      <w:r>
        <w:rPr>
          <w:rFonts w:cs="Tahoma" w:ascii="Tahoma" w:hAnsi="Tahoma"/>
          <w:sz w:val="18"/>
          <w:szCs w:val="18"/>
        </w:rPr>
        <w:t>m.i</w:t>
      </w:r>
      <w:r>
        <w:rPr>
          <w:rFonts w:cs="Tahoma" w:ascii="Tahoma" w:hAnsi="Tahoma"/>
          <w:sz w:val="18"/>
          <w:szCs w:val="18"/>
        </w:rPr>
        <w:t>..</w:t>
      </w:r>
    </w:p>
  </w:footnote>
  <w:footnote w:id="4">
    <w:p>
      <w:pPr>
        <w:pStyle w:val="Normal"/>
        <w:widowControl w:val="false"/>
        <w:tabs>
          <w:tab w:val="left" w:pos="624" w:leader="none"/>
        </w:tabs>
        <w:suppressAutoHyphens w:val="true"/>
        <w:bidi w:val="0"/>
        <w:spacing w:lineRule="auto" w:line="240" w:before="0" w:after="0"/>
        <w:ind w:left="283" w:right="0" w:hanging="283"/>
        <w:jc w:val="both"/>
        <w:rPr>
          <w:rFonts w:ascii="Tahoma" w:hAnsi="Tahoma" w:cs="Arial"/>
          <w:color w:val="000000"/>
          <w:sz w:val="22"/>
          <w:szCs w:val="22"/>
          <w:highlight w:val="white"/>
        </w:rPr>
      </w:pPr>
      <w:r>
        <w:rPr>
          <w:rStyle w:val="Carpredefinitoparagrafo"/>
          <w:rFonts w:cs="Tahoma" w:ascii="Tahoma" w:hAnsi="Tahoma"/>
          <w:b w:val="false"/>
          <w:bCs w:val="false"/>
          <w:i w:val="false"/>
          <w:iCs w:val="false"/>
          <w:color w:val="000000"/>
          <w:sz w:val="18"/>
          <w:szCs w:val="18"/>
        </w:rPr>
        <w:footnoteRef/>
        <w:tab/>
        <w:t>L</w:t>
      </w:r>
      <w:r>
        <w:rPr>
          <w:rStyle w:val="Carpredefinitoparagrafo"/>
          <w:rFonts w:cs="Tahoma" w:ascii="Tahoma" w:hAnsi="Tahoma"/>
          <w:b w:val="false"/>
          <w:bCs w:val="false"/>
          <w:i w:val="false"/>
          <w:iCs w:val="false"/>
          <w:color w:val="000000"/>
          <w:sz w:val="18"/>
          <w:szCs w:val="18"/>
        </w:rPr>
        <w:t>o scrivente</w:t>
      </w:r>
      <w:r>
        <w:rPr>
          <w:rStyle w:val="Carpredefinitoparagrafo"/>
          <w:rFonts w:cs="Tahoma" w:ascii="Tahoma" w:hAnsi="Tahoma"/>
          <w:b w:val="false"/>
          <w:bCs w:val="false"/>
          <w:i w:val="false"/>
          <w:iCs w:val="false"/>
          <w:color w:val="000000"/>
          <w:sz w:val="18"/>
          <w:szCs w:val="18"/>
        </w:rPr>
        <w:t xml:space="preserve"> </w:t>
      </w:r>
      <w:r>
        <w:rPr>
          <w:rStyle w:val="Carpredefinitoparagrafo"/>
          <w:rFonts w:cs="Tahoma" w:ascii="Tahoma" w:hAnsi="Tahoma"/>
          <w:b w:val="false"/>
          <w:bCs w:val="false"/>
          <w:i w:val="false"/>
          <w:iCs w:val="false"/>
          <w:color w:val="000000"/>
          <w:sz w:val="18"/>
          <w:szCs w:val="18"/>
        </w:rPr>
        <w:t xml:space="preserve">dovrà </w:t>
      </w:r>
      <w:r>
        <w:rPr>
          <w:rStyle w:val="Carpredefinitoparagrafo"/>
          <w:rFonts w:cs="Tahoma" w:ascii="Tahoma" w:hAnsi="Tahoma"/>
          <w:b w:val="false"/>
          <w:bCs w:val="false"/>
          <w:i w:val="false"/>
          <w:iCs w:val="false"/>
          <w:color w:val="000000"/>
          <w:sz w:val="18"/>
          <w:szCs w:val="18"/>
        </w:rPr>
        <w:t>provveder</w:t>
      </w:r>
      <w:r>
        <w:rPr>
          <w:rStyle w:val="Carpredefinitoparagrafo"/>
          <w:rFonts w:cs="Tahoma" w:ascii="Tahoma" w:hAnsi="Tahoma"/>
          <w:b w:val="false"/>
          <w:bCs w:val="false"/>
          <w:i w:val="false"/>
          <w:iCs w:val="false"/>
          <w:color w:val="000000"/>
          <w:sz w:val="18"/>
          <w:szCs w:val="18"/>
        </w:rPr>
        <w:t>e</w:t>
      </w:r>
      <w:r>
        <w:rPr>
          <w:rStyle w:val="Carpredefinitoparagrafo"/>
          <w:rFonts w:cs="Tahoma" w:ascii="Tahoma" w:hAnsi="Tahoma"/>
          <w:b w:val="false"/>
          <w:bCs/>
          <w:i w:val="false"/>
          <w:iCs w:val="false"/>
          <w:caps w:val="false"/>
          <w:smallCaps w:val="false"/>
          <w:strike w:val="false"/>
          <w:dstrike w:val="false"/>
          <w:color w:val="auto"/>
          <w:spacing w:val="0"/>
          <w:sz w:val="18"/>
          <w:szCs w:val="18"/>
        </w:rPr>
        <w:t xml:space="preserve"> </w:t>
      </w:r>
      <w:r>
        <w:rPr>
          <w:rStyle w:val="Carpredefinitoparagrafo"/>
          <w:rFonts w:cs="Tahoma" w:ascii="Tahoma" w:hAnsi="Tahoma"/>
          <w:b w:val="false"/>
          <w:bCs w:val="false"/>
          <w:i w:val="false"/>
          <w:iCs w:val="false"/>
          <w:color w:val="000000"/>
          <w:sz w:val="18"/>
          <w:szCs w:val="18"/>
        </w:rPr>
        <w:t>a</w:t>
      </w:r>
      <w:r>
        <w:rPr>
          <w:rStyle w:val="Carpredefinitoparagrafo"/>
          <w:rFonts w:cs="Tahoma" w:ascii="Tahoma" w:hAnsi="Tahoma"/>
          <w:b w:val="false"/>
          <w:bCs w:val="false"/>
          <w:i w:val="false"/>
          <w:iCs w:val="false"/>
          <w:color w:val="000000"/>
          <w:sz w:val="18"/>
          <w:szCs w:val="18"/>
        </w:rPr>
        <w:t xml:space="preserve">l versamento </w:t>
      </w:r>
      <w:r>
        <w:rPr>
          <w:rStyle w:val="Carpredefinitoparagrafo"/>
          <w:rFonts w:cs="Georgia" w:ascii="Tahoma" w:hAnsi="Tahoma"/>
          <w:b w:val="false"/>
          <w:bCs w:val="false"/>
          <w:i w:val="false"/>
          <w:iCs w:val="false"/>
          <w:color w:val="000000"/>
          <w:sz w:val="18"/>
          <w:szCs w:val="18"/>
        </w:rPr>
        <w:t>de</w:t>
      </w:r>
      <w:r>
        <w:rPr>
          <w:rStyle w:val="Carpredefinitoparagrafo"/>
          <w:rFonts w:cs="Georgia" w:ascii="Tahoma" w:hAnsi="Tahoma"/>
          <w:b w:val="false"/>
          <w:bCs w:val="false"/>
          <w:i w:val="false"/>
          <w:iCs w:val="false"/>
          <w:color w:val="000000"/>
          <w:sz w:val="18"/>
          <w:szCs w:val="18"/>
        </w:rPr>
        <w:t xml:space="preserve">ll’onere di quota fissa </w:t>
      </w:r>
      <w:r>
        <w:rPr>
          <w:rStyle w:val="Carpredefinitoparagrafo"/>
          <w:rFonts w:cs="Georgia" w:ascii="Tahoma" w:hAnsi="Tahoma"/>
          <w:b w:val="false"/>
          <w:bCs w:val="false"/>
          <w:i w:val="false"/>
          <w:iCs w:val="false"/>
          <w:color w:val="000000"/>
          <w:sz w:val="18"/>
          <w:szCs w:val="18"/>
        </w:rPr>
        <w:t>(</w:t>
      </w:r>
      <w:r>
        <w:rPr>
          <w:rStyle w:val="Carpredefinitoparagrafo"/>
          <w:rFonts w:cs="Georgia" w:ascii="Tahoma" w:hAnsi="Tahoma"/>
          <w:b w:val="false"/>
          <w:bCs w:val="false"/>
          <w:i w:val="false"/>
          <w:iCs w:val="false"/>
          <w:color w:val="000000"/>
          <w:sz w:val="18"/>
          <w:szCs w:val="18"/>
        </w:rPr>
        <w:t>pari a € 120,00</w:t>
      </w:r>
      <w:r>
        <w:rPr>
          <w:rStyle w:val="Carpredefinitoparagrafo"/>
          <w:rFonts w:cs="Georgia" w:ascii="Tahoma" w:hAnsi="Tahoma"/>
          <w:b w:val="false"/>
          <w:bCs w:val="false"/>
          <w:i w:val="false"/>
          <w:iCs w:val="false"/>
          <w:color w:val="000000"/>
          <w:sz w:val="18"/>
          <w:szCs w:val="18"/>
        </w:rPr>
        <w:t xml:space="preserve">), </w:t>
      </w:r>
      <w:r>
        <w:rPr>
          <w:rStyle w:val="Carpredefinitoparagrafo"/>
          <w:rFonts w:cs="Georgia" w:ascii="Tahoma" w:hAnsi="Tahoma"/>
          <w:b w:val="false"/>
          <w:bCs w:val="false"/>
          <w:i w:val="false"/>
          <w:iCs w:val="false"/>
          <w:color w:val="000000"/>
          <w:sz w:val="18"/>
          <w:szCs w:val="18"/>
        </w:rPr>
        <w:t>di cui al</w:t>
      </w:r>
      <w:r>
        <w:rPr>
          <w:rStyle w:val="Carpredefinitoparagrafo"/>
          <w:rFonts w:cs="Georgia" w:ascii="Tahoma" w:hAnsi="Tahoma"/>
          <w:b w:val="false"/>
          <w:bCs w:val="false"/>
          <w:i w:val="false"/>
          <w:iCs w:val="false"/>
          <w:color w:val="000000"/>
          <w:sz w:val="18"/>
          <w:szCs w:val="18"/>
        </w:rPr>
        <w:t xml:space="preserve"> vigente Tariffario delle prestazioni di Arpae Emilia-Romagna </w:t>
      </w:r>
      <w:r>
        <w:rPr>
          <w:rStyle w:val="Carpredefinitoparagrafo"/>
          <w:rFonts w:cs="Georgia" w:ascii="Tahoma" w:hAnsi="Tahoma"/>
          <w:b w:val="false"/>
          <w:bCs w:val="false"/>
          <w:i w:val="false"/>
          <w:iCs w:val="false"/>
          <w:color w:val="000000"/>
          <w:sz w:val="18"/>
          <w:szCs w:val="18"/>
        </w:rPr>
        <w:t>(</w:t>
      </w:r>
      <w:r>
        <w:rPr>
          <w:rStyle w:val="Carpredefinitoparagrafo"/>
          <w:rFonts w:cs="Georgia" w:ascii="Tahoma" w:hAnsi="Tahoma"/>
          <w:b w:val="false"/>
          <w:bCs w:val="false"/>
          <w:i w:val="false"/>
          <w:iCs w:val="false"/>
          <w:color w:val="000000"/>
          <w:sz w:val="18"/>
          <w:szCs w:val="18"/>
        </w:rPr>
        <w:t xml:space="preserve">approvato con D.G.R. n. </w:t>
      </w:r>
      <w:r>
        <w:rPr>
          <w:rStyle w:val="Carpredefinitoparagrafo"/>
          <w:rFonts w:cs="Georgia" w:ascii="Tahoma" w:hAnsi="Tahoma"/>
          <w:b w:val="false"/>
          <w:bCs w:val="false"/>
          <w:i w:val="false"/>
          <w:iCs w:val="false"/>
          <w:color w:val="000000"/>
          <w:sz w:val="18"/>
          <w:szCs w:val="18"/>
        </w:rPr>
        <w:t>926</w:t>
      </w:r>
      <w:r>
        <w:rPr>
          <w:rStyle w:val="Carpredefinitoparagrafo"/>
          <w:rFonts w:cs="Georgia" w:ascii="Tahoma" w:hAnsi="Tahoma"/>
          <w:b w:val="false"/>
          <w:bCs w:val="false"/>
          <w:i w:val="false"/>
          <w:iCs w:val="false"/>
          <w:color w:val="000000"/>
          <w:sz w:val="18"/>
          <w:szCs w:val="18"/>
        </w:rPr>
        <w:t xml:space="preserve"> del </w:t>
      </w:r>
      <w:r>
        <w:rPr>
          <w:rStyle w:val="Carpredefinitoparagrafo"/>
          <w:rFonts w:cs="Georgia" w:ascii="Tahoma" w:hAnsi="Tahoma"/>
          <w:b w:val="false"/>
          <w:bCs w:val="false"/>
          <w:i w:val="false"/>
          <w:iCs w:val="false"/>
          <w:color w:val="000000"/>
          <w:sz w:val="18"/>
          <w:szCs w:val="18"/>
        </w:rPr>
        <w:t>05.06.</w:t>
      </w:r>
      <w:r>
        <w:rPr>
          <w:rStyle w:val="Carpredefinitoparagrafo"/>
          <w:rFonts w:cs="Georgia" w:ascii="Tahoma" w:hAnsi="Tahoma"/>
          <w:b w:val="false"/>
          <w:bCs w:val="false"/>
          <w:i w:val="false"/>
          <w:iCs w:val="false"/>
          <w:color w:val="000000"/>
          <w:sz w:val="18"/>
          <w:szCs w:val="18"/>
        </w:rPr>
        <w:t>201</w:t>
      </w:r>
      <w:r>
        <w:rPr>
          <w:rStyle w:val="Carpredefinitoparagrafo"/>
          <w:rFonts w:cs="Georgia" w:ascii="Tahoma" w:hAnsi="Tahoma"/>
          <w:b w:val="false"/>
          <w:bCs w:val="false"/>
          <w:i w:val="false"/>
          <w:iCs w:val="false"/>
          <w:color w:val="000000"/>
          <w:sz w:val="18"/>
          <w:szCs w:val="18"/>
        </w:rPr>
        <w:t>9</w:t>
      </w:r>
      <w:r>
        <w:rPr>
          <w:rStyle w:val="Carpredefinitoparagrafo"/>
          <w:rFonts w:cs="Georgia" w:ascii="Tahoma" w:hAnsi="Tahoma"/>
          <w:b w:val="false"/>
          <w:bCs w:val="false"/>
          <w:i w:val="false"/>
          <w:iCs w:val="false"/>
          <w:color w:val="000000"/>
          <w:sz w:val="18"/>
          <w:szCs w:val="18"/>
        </w:rPr>
        <w:t>)</w:t>
      </w:r>
      <w:r>
        <w:rPr>
          <w:rStyle w:val="Carpredefinitoparagrafo"/>
          <w:rFonts w:cs="Tahoma" w:ascii="Tahoma" w:hAnsi="Tahoma"/>
          <w:b w:val="false"/>
          <w:bCs w:val="false"/>
          <w:i w:val="false"/>
          <w:iCs w:val="false"/>
          <w:caps w:val="false"/>
          <w:smallCaps w:val="false"/>
          <w:color w:val="auto"/>
          <w:spacing w:val="0"/>
          <w:sz w:val="18"/>
          <w:szCs w:val="18"/>
        </w:rPr>
        <w:t>,</w:t>
      </w:r>
      <w:r>
        <w:rPr>
          <w:rFonts w:cs="Tahoma" w:ascii="Tahoma" w:hAnsi="Tahoma"/>
          <w:b w:val="false"/>
          <w:i w:val="false"/>
          <w:iCs w:val="false"/>
          <w:caps w:val="false"/>
          <w:smallCaps w:val="false"/>
          <w:color w:val="auto"/>
          <w:spacing w:val="0"/>
          <w:sz w:val="18"/>
          <w:szCs w:val="18"/>
        </w:rPr>
        <w:t xml:space="preserve"> </w:t>
      </w:r>
      <w:r>
        <w:rPr>
          <w:rFonts w:cs="Tahoma" w:ascii="Tahoma" w:hAnsi="Tahoma"/>
          <w:b w:val="false"/>
          <w:i w:val="false"/>
          <w:iCs w:val="false"/>
          <w:caps w:val="false"/>
          <w:smallCaps w:val="false"/>
          <w:color w:val="auto"/>
          <w:spacing w:val="0"/>
          <w:sz w:val="18"/>
          <w:szCs w:val="18"/>
        </w:rPr>
        <w:t xml:space="preserve">secondo </w:t>
      </w:r>
      <w:r>
        <w:rPr>
          <w:rFonts w:cs="Tahoma" w:ascii="Tahoma" w:hAnsi="Tahoma"/>
          <w:b w:val="false"/>
          <w:i w:val="false"/>
          <w:iCs w:val="false"/>
          <w:caps w:val="false"/>
          <w:smallCaps w:val="false"/>
          <w:color w:val="auto"/>
          <w:spacing w:val="0"/>
          <w:sz w:val="18"/>
          <w:szCs w:val="18"/>
        </w:rPr>
        <w:t xml:space="preserve">le modalità </w:t>
      </w:r>
      <w:r>
        <w:rPr>
          <w:rFonts w:cs="Tahoma" w:ascii="Tahoma" w:hAnsi="Tahoma"/>
          <w:b w:val="false"/>
          <w:i w:val="false"/>
          <w:iCs w:val="false"/>
          <w:caps w:val="false"/>
          <w:smallCaps w:val="false"/>
          <w:color w:val="auto"/>
          <w:spacing w:val="0"/>
          <w:sz w:val="18"/>
          <w:szCs w:val="18"/>
        </w:rPr>
        <w:t>e i termini</w:t>
      </w:r>
      <w:r>
        <w:rPr>
          <w:rFonts w:cs="Tahoma" w:ascii="Tahoma" w:hAnsi="Tahoma"/>
          <w:b w:val="false"/>
          <w:i w:val="false"/>
          <w:iCs w:val="false"/>
          <w:caps w:val="false"/>
          <w:smallCaps w:val="false"/>
          <w:color w:val="auto"/>
          <w:spacing w:val="0"/>
          <w:sz w:val="18"/>
          <w:szCs w:val="18"/>
        </w:rPr>
        <w:t xml:space="preserve"> </w:t>
      </w:r>
      <w:r>
        <w:rPr>
          <w:rFonts w:cs="Tahoma" w:ascii="Tahoma" w:hAnsi="Tahoma"/>
          <w:b w:val="false"/>
          <w:i w:val="false"/>
          <w:iCs w:val="false"/>
          <w:caps w:val="false"/>
          <w:smallCaps w:val="false"/>
          <w:color w:val="auto"/>
          <w:spacing w:val="0"/>
          <w:sz w:val="18"/>
          <w:szCs w:val="18"/>
        </w:rPr>
        <w:t>riportat</w:t>
      </w:r>
      <w:r>
        <w:rPr>
          <w:rFonts w:cs="Tahoma" w:ascii="Tahoma" w:hAnsi="Tahoma"/>
          <w:b w:val="false"/>
          <w:i w:val="false"/>
          <w:iCs w:val="false"/>
          <w:caps w:val="false"/>
          <w:smallCaps w:val="false"/>
          <w:color w:val="auto"/>
          <w:spacing w:val="0"/>
          <w:sz w:val="18"/>
          <w:szCs w:val="18"/>
        </w:rPr>
        <w:t>i</w:t>
      </w:r>
      <w:r>
        <w:rPr>
          <w:rFonts w:cs="Tahoma" w:ascii="Tahoma" w:hAnsi="Tahoma"/>
          <w:b w:val="false"/>
          <w:i w:val="false"/>
          <w:iCs w:val="false"/>
          <w:caps w:val="false"/>
          <w:smallCaps w:val="false"/>
          <w:color w:val="auto"/>
          <w:spacing w:val="0"/>
          <w:sz w:val="18"/>
          <w:szCs w:val="18"/>
        </w:rPr>
        <w:t xml:space="preserve"> nell'</w:t>
      </w:r>
      <w:r>
        <w:rPr>
          <w:rFonts w:cs="Tahoma" w:ascii="Tahoma" w:hAnsi="Tahoma"/>
          <w:b/>
          <w:bCs/>
          <w:i w:val="false"/>
          <w:iCs w:val="false"/>
          <w:caps w:val="false"/>
          <w:smallCaps w:val="false"/>
          <w:color w:val="auto"/>
          <w:spacing w:val="0"/>
          <w:sz w:val="18"/>
          <w:szCs w:val="18"/>
        </w:rPr>
        <w:t>avviso di pagamento Pago</w:t>
      </w:r>
      <w:r>
        <w:rPr>
          <w:rFonts w:cs="Tahoma" w:ascii="Tahoma" w:hAnsi="Tahoma"/>
          <w:b/>
          <w:bCs/>
          <w:i w:val="false"/>
          <w:iCs w:val="false"/>
          <w:caps w:val="false"/>
          <w:smallCaps w:val="false"/>
          <w:color w:val="auto"/>
          <w:spacing w:val="0"/>
          <w:sz w:val="18"/>
          <w:szCs w:val="18"/>
        </w:rPr>
        <w:t>P</w:t>
      </w:r>
      <w:r>
        <w:rPr>
          <w:rFonts w:cs="Tahoma" w:ascii="Tahoma" w:hAnsi="Tahoma"/>
          <w:b/>
          <w:bCs/>
          <w:i w:val="false"/>
          <w:iCs w:val="false"/>
          <w:caps w:val="false"/>
          <w:smallCaps w:val="false"/>
          <w:color w:val="auto"/>
          <w:spacing w:val="0"/>
          <w:sz w:val="18"/>
          <w:szCs w:val="18"/>
        </w:rPr>
        <w:t>a</w:t>
      </w:r>
      <w:r>
        <w:rPr>
          <w:rFonts w:cs="Tahoma" w:ascii="Tahoma" w:hAnsi="Tahoma"/>
          <w:b w:val="false"/>
          <w:bCs w:val="false"/>
          <w:i w:val="false"/>
          <w:iCs w:val="false"/>
          <w:caps w:val="false"/>
          <w:smallCaps w:val="false"/>
          <w:color w:val="auto"/>
          <w:spacing w:val="0"/>
          <w:sz w:val="18"/>
          <w:szCs w:val="18"/>
        </w:rPr>
        <w:t xml:space="preserve">, </w:t>
      </w:r>
      <w:r>
        <w:rPr>
          <w:rFonts w:cs="Tahoma" w:ascii="Tahoma" w:hAnsi="Tahoma"/>
          <w:b w:val="false"/>
          <w:bCs w:val="false"/>
          <w:i w:val="false"/>
          <w:iCs w:val="false"/>
          <w:caps w:val="false"/>
          <w:smallCaps w:val="false"/>
          <w:color w:val="auto"/>
          <w:spacing w:val="0"/>
          <w:sz w:val="18"/>
          <w:szCs w:val="18"/>
        </w:rPr>
        <w:t xml:space="preserve">che verrà </w:t>
      </w:r>
      <w:r>
        <w:rPr>
          <w:rFonts w:cs="Tahoma" w:ascii="Tahoma" w:hAnsi="Tahoma"/>
          <w:b/>
          <w:bCs/>
          <w:i w:val="false"/>
          <w:iCs w:val="false"/>
          <w:caps w:val="false"/>
          <w:smallCaps w:val="false"/>
          <w:color w:val="auto"/>
          <w:spacing w:val="0"/>
          <w:sz w:val="18"/>
          <w:szCs w:val="18"/>
        </w:rPr>
        <w:t xml:space="preserve">inviato da Arpae </w:t>
      </w:r>
      <w:r>
        <w:rPr>
          <w:rStyle w:val="Carpredefinitoparagrafo"/>
          <w:rFonts w:cs="Tahoma" w:ascii="Tahoma" w:hAnsi="Tahoma"/>
          <w:b/>
          <w:bCs/>
          <w:i w:val="false"/>
          <w:iCs w:val="false"/>
          <w:caps w:val="false"/>
          <w:smallCaps w:val="false"/>
          <w:color w:val="auto"/>
          <w:spacing w:val="0"/>
          <w:sz w:val="18"/>
          <w:szCs w:val="18"/>
          <w:u w:val="none"/>
        </w:rPr>
        <w:t>all’</w:t>
      </w:r>
      <w:r>
        <w:rPr>
          <w:rStyle w:val="Carpredefinitoparagrafo"/>
          <w:rFonts w:cs="Tahoma" w:ascii="Tahoma" w:hAnsi="Tahoma"/>
          <w:b/>
          <w:bCs/>
          <w:i w:val="false"/>
          <w:iCs w:val="false"/>
          <w:caps w:val="false"/>
          <w:smallCaps w:val="false"/>
          <w:color w:val="auto"/>
          <w:spacing w:val="0"/>
          <w:sz w:val="18"/>
          <w:szCs w:val="18"/>
          <w:u w:val="none"/>
        </w:rPr>
        <w:t>indirizzo di</w:t>
      </w:r>
      <w:r>
        <w:rPr>
          <w:rStyle w:val="Carpredefinitoparagrafo"/>
          <w:rFonts w:cs="Tahoma" w:ascii="Tahoma" w:hAnsi="Tahoma"/>
          <w:b/>
          <w:bCs/>
          <w:i w:val="false"/>
          <w:iCs w:val="false"/>
          <w:caps w:val="false"/>
          <w:smallCaps w:val="false"/>
          <w:color w:val="auto"/>
          <w:spacing w:val="0"/>
          <w:sz w:val="18"/>
          <w:szCs w:val="18"/>
          <w:u w:val="none"/>
        </w:rPr>
        <w:t xml:space="preserve"> PEC </w:t>
      </w:r>
      <w:r>
        <w:rPr>
          <w:rStyle w:val="Carpredefinitoparagrafo"/>
          <w:rFonts w:cs="Tahoma" w:ascii="Tahoma" w:hAnsi="Tahoma"/>
          <w:b w:val="false"/>
          <w:bCs w:val="false"/>
          <w:i w:val="false"/>
          <w:iCs w:val="false"/>
          <w:caps w:val="false"/>
          <w:smallCaps w:val="false"/>
          <w:color w:val="auto"/>
          <w:spacing w:val="0"/>
          <w:sz w:val="18"/>
          <w:szCs w:val="18"/>
          <w:u w:val="none"/>
        </w:rPr>
        <w:t>indicat</w:t>
      </w:r>
      <w:r>
        <w:rPr>
          <w:rStyle w:val="Carpredefinitoparagrafo"/>
          <w:rFonts w:cs="Tahoma" w:ascii="Tahoma" w:hAnsi="Tahoma"/>
          <w:b w:val="false"/>
          <w:bCs w:val="false"/>
          <w:i w:val="false"/>
          <w:iCs w:val="false"/>
          <w:caps w:val="false"/>
          <w:smallCaps w:val="false"/>
          <w:color w:val="auto"/>
          <w:spacing w:val="0"/>
          <w:sz w:val="18"/>
          <w:szCs w:val="18"/>
          <w:u w:val="none"/>
        </w:rPr>
        <w:t>o</w:t>
      </w:r>
      <w:r>
        <w:rPr>
          <w:rStyle w:val="Carpredefinitoparagrafo"/>
          <w:rFonts w:cs="Tahoma" w:ascii="Tahoma" w:hAnsi="Tahoma"/>
          <w:b w:val="false"/>
          <w:bCs w:val="false"/>
          <w:i w:val="false"/>
          <w:iCs w:val="false"/>
          <w:caps w:val="false"/>
          <w:smallCaps w:val="false"/>
          <w:color w:val="auto"/>
          <w:spacing w:val="0"/>
          <w:sz w:val="18"/>
          <w:szCs w:val="18"/>
          <w:u w:val="none"/>
        </w:rPr>
        <w:t xml:space="preserve"> nella presente </w:t>
      </w:r>
      <w:r>
        <w:rPr>
          <w:rStyle w:val="Carpredefinitoparagrafo"/>
          <w:rFonts w:cs="Tahoma" w:ascii="Tahoma" w:hAnsi="Tahoma"/>
          <w:b w:val="false"/>
          <w:bCs w:val="false"/>
          <w:i w:val="false"/>
          <w:iCs w:val="false"/>
          <w:caps w:val="false"/>
          <w:smallCaps w:val="false"/>
          <w:color w:val="auto"/>
          <w:spacing w:val="0"/>
          <w:sz w:val="18"/>
          <w:szCs w:val="18"/>
          <w:u w:val="none"/>
        </w:rPr>
        <w:t>comunicazione.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pStyle w:val="Titolo2"/>
      <w:numFmt w:val="none"/>
      <w:suff w:val="nothing"/>
      <w:lvlText w:val=""/>
      <w:lvlJc w:val="left"/>
      <w:pPr>
        <w:ind w:left="576" w:hanging="576"/>
      </w:pPr>
      <w:rPr/>
    </w:lvl>
    <w:lvl w:ilvl="2">
      <w:start w:val="1"/>
      <w:pStyle w:val="Titolo3"/>
      <w:numFmt w:val="none"/>
      <w:suff w:val="nothing"/>
      <w:lvlText w:val=""/>
      <w:lvlJc w:val="left"/>
      <w:pPr>
        <w:ind w:left="720" w:hanging="720"/>
      </w:pPr>
      <w:rPr/>
    </w:lvl>
    <w:lvl w:ilvl="3">
      <w:start w:val="1"/>
      <w:pStyle w:val="Titolo4"/>
      <w:numFmt w:val="none"/>
      <w:suff w:val="nothing"/>
      <w:lvlText w:val=""/>
      <w:lvlJc w:val="left"/>
      <w:pPr>
        <w:ind w:left="864" w:hanging="864"/>
      </w:pPr>
      <w:rPr/>
    </w:lvl>
    <w:lvl w:ilvl="4">
      <w:start w:val="1"/>
      <w:pStyle w:val="Titolo5"/>
      <w:numFmt w:val="none"/>
      <w:suff w:val="nothing"/>
      <w:lvlText w:val=""/>
      <w:lvlJc w:val="left"/>
      <w:pPr>
        <w:ind w:left="1008" w:hanging="1008"/>
      </w:pPr>
      <w:rPr/>
    </w:lvl>
    <w:lvl w:ilvl="5">
      <w:start w:val="1"/>
      <w:pStyle w:val="Titolo6"/>
      <w:numFmt w:val="none"/>
      <w:suff w:val="nothing"/>
      <w:lvlText w:val=""/>
      <w:lvlJc w:val="left"/>
      <w:pPr>
        <w:ind w:left="1152" w:hanging="1152"/>
      </w:pPr>
      <w:rPr/>
    </w:lvl>
    <w:lvl w:ilvl="6">
      <w:start w:val="1"/>
      <w:pStyle w:val="Titolo7"/>
      <w:numFmt w:val="none"/>
      <w:suff w:val="nothing"/>
      <w:lvlText w:val=""/>
      <w:lvlJc w:val="left"/>
      <w:pPr>
        <w:ind w:left="1296" w:hanging="1296"/>
      </w:pPr>
      <w:rPr/>
    </w:lvl>
    <w:lvl w:ilvl="7">
      <w:start w:val="1"/>
      <w:pStyle w:val="Titolo8"/>
      <w:numFmt w:val="none"/>
      <w:suff w:val="nothing"/>
      <w:lvlText w:val=""/>
      <w:lvlJc w:val="left"/>
      <w:pPr>
        <w:ind w:left="1440" w:hanging="1440"/>
      </w:pPr>
      <w:rPr/>
    </w:lvl>
    <w:lvl w:ilvl="8">
      <w:start w:val="1"/>
      <w:pStyle w:val="Titolo9"/>
      <w:numFmt w:val="none"/>
      <w:suff w:val="nothing"/>
      <w:lvlText w:val=""/>
      <w:lvlJc w:val="left"/>
      <w:pPr>
        <w:ind w:left="1584" w:hanging="1584"/>
      </w:pPr>
      <w:rPr/>
    </w:lvl>
  </w:abstractNum>
  <w:abstractNum w:abstractNumId="2"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8"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8"/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8"/>
        <w:rFonts w:cs="Times New Roman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8"/>
        <w:rFonts w:cs="Times New Roman"/>
      </w:rPr>
    </w:lvl>
  </w:abstractNum>
  <w:abstractNum w:abstractNumId="3">
    <w:lvl w:ilvl="0">
      <w:start w:val="1"/>
      <w:numFmt w:val="bullet"/>
      <w:lvlText w:val=""/>
      <w:lvlJc w:val="left"/>
      <w:pPr>
        <w:ind w:left="1560" w:hanging="360"/>
      </w:pPr>
      <w:rPr>
        <w:rFonts w:ascii="Wingdings" w:hAnsi="Wingdings" w:cs="Wingdings" w:hint="default"/>
        <w:sz w:val="22"/>
        <w:szCs w:val="22"/>
        <w:rFonts w:cs="Wingdings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defaultTabStop w:val="420"/>
  <w:autoHyphenation w:val="false"/>
  <w:footnotePr>
    <w:numFmt w:val="decimal"/>
    <w:footnote w:id="0"/>
    <w:footnote w:id="1"/>
  </w:footnotePr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Lucida Sans"/>
        <w:szCs w:val="24"/>
        <w:lang w:val="it-IT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;Times New Roman" w:hAnsi="Liberation Serif;Times New Roman" w:eastAsia="SimSun;宋体" w:cs="Lucida Sans"/>
      <w:color w:val="auto"/>
      <w:sz w:val="24"/>
      <w:szCs w:val="24"/>
      <w:lang w:val="it-IT" w:eastAsia="it-IT" w:bidi="hi-IN"/>
    </w:rPr>
  </w:style>
  <w:style w:type="paragraph" w:styleId="Titolo1">
    <w:name w:val="Heading 1"/>
    <w:basedOn w:val="Normal"/>
    <w:next w:val="Normal"/>
    <w:qFormat/>
    <w:pPr>
      <w:keepNext/>
      <w:numPr>
        <w:ilvl w:val="0"/>
        <w:numId w:val="0"/>
      </w:numPr>
      <w:spacing w:before="60" w:after="0"/>
      <w:ind w:left="0" w:right="4825" w:hanging="0"/>
      <w:jc w:val="center"/>
      <w:outlineLvl w:val="0"/>
    </w:pPr>
    <w:rPr>
      <w:sz w:val="24"/>
    </w:rPr>
  </w:style>
  <w:style w:type="paragraph" w:styleId="Titolo2">
    <w:name w:val="Heading 2"/>
    <w:basedOn w:val="Normal"/>
    <w:next w:val="Normal"/>
    <w:qFormat/>
    <w:pPr>
      <w:keepNext/>
      <w:numPr>
        <w:ilvl w:val="1"/>
        <w:numId w:val="1"/>
      </w:numPr>
      <w:spacing w:lineRule="auto" w:line="360" w:before="360" w:after="0"/>
      <w:jc w:val="center"/>
      <w:outlineLvl w:val="1"/>
      <w:outlineLvl w:val="1"/>
    </w:pPr>
    <w:rPr/>
  </w:style>
  <w:style w:type="paragraph" w:styleId="Titolo3">
    <w:name w:val="Heading 3"/>
    <w:basedOn w:val="Intestazione1"/>
    <w:next w:val="Corpodeltesto"/>
    <w:qFormat/>
    <w:pPr>
      <w:numPr>
        <w:ilvl w:val="2"/>
        <w:numId w:val="1"/>
      </w:numPr>
      <w:outlineLvl w:val="2"/>
      <w:outlineLvl w:val="2"/>
    </w:pPr>
    <w:rPr>
      <w:b/>
      <w:bCs/>
      <w:sz w:val="28"/>
      <w:szCs w:val="28"/>
    </w:rPr>
  </w:style>
  <w:style w:type="paragraph" w:styleId="Titolo4">
    <w:name w:val="Heading 4"/>
    <w:basedOn w:val="Intestazione1"/>
    <w:next w:val="Corpodeltesto"/>
    <w:qFormat/>
    <w:pPr>
      <w:numPr>
        <w:ilvl w:val="3"/>
        <w:numId w:val="1"/>
      </w:numPr>
      <w:outlineLvl w:val="3"/>
      <w:outlineLvl w:val="3"/>
    </w:pPr>
    <w:rPr>
      <w:b/>
      <w:bCs/>
      <w:i/>
      <w:iCs/>
      <w:sz w:val="24"/>
      <w:szCs w:val="24"/>
    </w:rPr>
  </w:style>
  <w:style w:type="paragraph" w:styleId="Titolo5">
    <w:name w:val="Heading 5"/>
    <w:basedOn w:val="Intestazione1"/>
    <w:next w:val="Corpodeltesto"/>
    <w:qFormat/>
    <w:pPr>
      <w:numPr>
        <w:ilvl w:val="4"/>
        <w:numId w:val="1"/>
      </w:numPr>
      <w:outlineLvl w:val="4"/>
      <w:outlineLvl w:val="4"/>
    </w:pPr>
    <w:rPr>
      <w:b/>
      <w:bCs/>
      <w:sz w:val="24"/>
      <w:szCs w:val="24"/>
    </w:rPr>
  </w:style>
  <w:style w:type="paragraph" w:styleId="Titolo6">
    <w:name w:val="Heading 6"/>
    <w:basedOn w:val="Intestazione1"/>
    <w:next w:val="Corpodeltesto"/>
    <w:qFormat/>
    <w:pPr>
      <w:numPr>
        <w:ilvl w:val="5"/>
        <w:numId w:val="1"/>
      </w:numPr>
      <w:outlineLvl w:val="5"/>
      <w:outlineLvl w:val="5"/>
    </w:pPr>
    <w:rPr>
      <w:b/>
      <w:bCs/>
      <w:sz w:val="21"/>
      <w:szCs w:val="21"/>
    </w:rPr>
  </w:style>
  <w:style w:type="paragraph" w:styleId="Titolo7">
    <w:name w:val="Heading 7"/>
    <w:basedOn w:val="Intestazione1"/>
    <w:next w:val="Corpodeltesto"/>
    <w:qFormat/>
    <w:pPr>
      <w:numPr>
        <w:ilvl w:val="6"/>
        <w:numId w:val="1"/>
      </w:numPr>
      <w:outlineLvl w:val="6"/>
      <w:outlineLvl w:val="6"/>
    </w:pPr>
    <w:rPr>
      <w:b/>
      <w:bCs/>
      <w:sz w:val="21"/>
      <w:szCs w:val="21"/>
    </w:rPr>
  </w:style>
  <w:style w:type="paragraph" w:styleId="Titolo8">
    <w:name w:val="Heading 8"/>
    <w:basedOn w:val="Intestazione1"/>
    <w:next w:val="Corpodeltesto"/>
    <w:qFormat/>
    <w:pPr>
      <w:numPr>
        <w:ilvl w:val="7"/>
        <w:numId w:val="1"/>
      </w:numPr>
      <w:outlineLvl w:val="7"/>
      <w:outlineLvl w:val="7"/>
    </w:pPr>
    <w:rPr>
      <w:b/>
      <w:bCs/>
      <w:sz w:val="21"/>
      <w:szCs w:val="21"/>
    </w:rPr>
  </w:style>
  <w:style w:type="paragraph" w:styleId="Titolo9">
    <w:name w:val="Heading 9"/>
    <w:basedOn w:val="Intestazione1"/>
    <w:next w:val="Corpodeltesto"/>
    <w:qFormat/>
    <w:pPr>
      <w:numPr>
        <w:ilvl w:val="8"/>
        <w:numId w:val="1"/>
      </w:numPr>
      <w:outlineLvl w:val="8"/>
      <w:outlineLvl w:val="8"/>
    </w:pPr>
    <w:rPr>
      <w:b/>
      <w:bCs/>
      <w:sz w:val="21"/>
      <w:szCs w:val="21"/>
    </w:rPr>
  </w:style>
  <w:style w:type="character" w:styleId="WW8Num1z0">
    <w:name w:val="WW8Num1z0"/>
    <w:qFormat/>
    <w:rPr>
      <w:rFonts w:ascii="Symbol" w:hAnsi="Symbol" w:cs="Symbol"/>
      <w:sz w:val="21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Symbol" w:hAnsi="Symbol" w:eastAsia="Times New Roman" w:cs="Times New Roman"/>
      <w:sz w:val="28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3">
    <w:name w:val="WW8Num2z3"/>
    <w:qFormat/>
    <w:rPr>
      <w:rFonts w:ascii="Symbol" w:hAnsi="Symbol" w:cs="Symbol"/>
    </w:rPr>
  </w:style>
  <w:style w:type="character" w:styleId="WW8Num2z4">
    <w:name w:val="WW8Num2z4"/>
    <w:qFormat/>
    <w:rPr>
      <w:rFonts w:ascii="Courier New" w:hAnsi="Courier New" w:cs="Courier New"/>
    </w:rPr>
  </w:style>
  <w:style w:type="character" w:styleId="WW8Num3z0">
    <w:name w:val="WW8Num3z0"/>
    <w:qFormat/>
    <w:rPr>
      <w:rFonts w:ascii="Wingdings" w:hAnsi="Wingdings" w:cs="Wingdings"/>
      <w:color w:val="000000"/>
      <w:sz w:val="22"/>
      <w:szCs w:val="22"/>
    </w:rPr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3">
    <w:name w:val="WW8Num4z3"/>
    <w:qFormat/>
    <w:rPr/>
  </w:style>
  <w:style w:type="character" w:styleId="WW8Num5z0">
    <w:name w:val="WW8Num5z0"/>
    <w:qFormat/>
    <w:rPr>
      <w:rFonts w:ascii="Symbol" w:hAnsi="Symbol" w:cs="Symbol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>
      <w:rFonts w:ascii="Tahoma" w:hAnsi="Tahoma" w:cs="Georgia"/>
      <w:sz w:val="22"/>
      <w:szCs w:val="22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Symbol" w:hAnsi="Symbol" w:cs="Symbol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Caratterepredefinitoparagrafo">
    <w:name w:val="Carattere predefinito paragrafo"/>
    <w:qFormat/>
    <w:rPr/>
  </w:style>
  <w:style w:type="character" w:styleId="CollegamentoInternet">
    <w:name w:val="Collegamento Internet"/>
    <w:rPr>
      <w:color w:val="000080"/>
      <w:u w:val="single"/>
      <w:lang w:val="zxx" w:bidi="zxx"/>
    </w:rPr>
  </w:style>
  <w:style w:type="character" w:styleId="Carpredefinitoparagrafo1">
    <w:name w:val="Car. predefinito paragrafo1"/>
    <w:qFormat/>
    <w:rPr/>
  </w:style>
  <w:style w:type="character" w:styleId="Caratterenotaapidipagina">
    <w:name w:val="Carattere nota a piè di pagina"/>
    <w:basedOn w:val="Carpredefinitoparagrafo1"/>
    <w:qFormat/>
    <w:rPr/>
  </w:style>
  <w:style w:type="character" w:styleId="WW8Num17z0">
    <w:name w:val="WW8Num17z0"/>
    <w:qFormat/>
    <w:rPr>
      <w:rFonts w:ascii="Georgia" w:hAnsi="Georgia" w:eastAsia="Times New Roman" w:cs="Times New Roman"/>
      <w:color w:val="000000"/>
      <w:sz w:val="22"/>
      <w:szCs w:val="22"/>
    </w:rPr>
  </w:style>
  <w:style w:type="character" w:styleId="WW8Num17z1">
    <w:name w:val="WW8Num17z1"/>
    <w:qFormat/>
    <w:rPr>
      <w:rFonts w:ascii="Georgia" w:hAnsi="Georgia" w:cs="Georgia"/>
      <w:sz w:val="22"/>
      <w:szCs w:val="22"/>
    </w:rPr>
  </w:style>
  <w:style w:type="character" w:styleId="WW8Num17z2">
    <w:name w:val="WW8Num17z2"/>
    <w:qFormat/>
    <w:rPr>
      <w:rFonts w:ascii="Wingdings" w:hAnsi="Wingdings" w:eastAsia="Wingdings" w:cs="Wingdings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7z4">
    <w:name w:val="WW8Num17z4"/>
    <w:qFormat/>
    <w:rPr>
      <w:rFonts w:ascii="Courier New" w:hAnsi="Courier New" w:cs="Courier New"/>
    </w:rPr>
  </w:style>
  <w:style w:type="character" w:styleId="WW8Num17z5">
    <w:name w:val="WW8Num17z5"/>
    <w:qFormat/>
    <w:rPr>
      <w:rFonts w:ascii="Wingdings" w:hAnsi="Wingdings" w:cs="Wingdings"/>
    </w:rPr>
  </w:style>
  <w:style w:type="character" w:styleId="WW8Num10z0">
    <w:name w:val="WW8Num10z0"/>
    <w:qFormat/>
    <w:rPr>
      <w:rFonts w:ascii="Symbol" w:hAnsi="Symbol" w:eastAsia="Times New Roman" w:cs="Times New Roman"/>
      <w:sz w:val="28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2z0">
    <w:name w:val="WW8Num12z0"/>
    <w:qFormat/>
    <w:rPr>
      <w:rFonts w:ascii="Tahoma" w:hAnsi="Tahoma" w:cs="Georgia"/>
      <w:sz w:val="22"/>
      <w:szCs w:val="22"/>
    </w:rPr>
  </w:style>
  <w:style w:type="character" w:styleId="WW8Num12z1">
    <w:name w:val="WW8Num12z1"/>
    <w:qFormat/>
    <w:rPr/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22z0">
    <w:name w:val="WW8Num22z0"/>
    <w:qFormat/>
    <w:rPr>
      <w:rFonts w:ascii="Symbol" w:hAnsi="Symbol" w:cs="Symbol"/>
      <w:sz w:val="22"/>
      <w:szCs w:val="22"/>
    </w:rPr>
  </w:style>
  <w:style w:type="character" w:styleId="WW8Num22z1">
    <w:name w:val="WW8Num22z1"/>
    <w:qFormat/>
    <w:rPr/>
  </w:style>
  <w:style w:type="character" w:styleId="WW8Num22z2">
    <w:name w:val="WW8Num22z2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15z0">
    <w:name w:val="WW8Num15z0"/>
    <w:qFormat/>
    <w:rPr>
      <w:rFonts w:ascii="Georgia" w:hAnsi="Georgia" w:cs="Georgia"/>
      <w:sz w:val="21"/>
    </w:rPr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Provvnumart">
    <w:name w:val="provv_numart"/>
    <w:qFormat/>
    <w:rPr>
      <w:b/>
      <w:bCs/>
    </w:rPr>
  </w:style>
  <w:style w:type="character" w:styleId="Provvrubrica">
    <w:name w:val="provv_rubrica"/>
    <w:qFormat/>
    <w:rPr>
      <w:i/>
      <w:iCs/>
    </w:rPr>
  </w:style>
  <w:style w:type="character" w:styleId="Rimandonotaapidipagina">
    <w:name w:val="Rimando nota a piè di pagina"/>
    <w:qFormat/>
    <w:rPr>
      <w:vertAlign w:val="superscript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character" w:styleId="Numerodipagina">
    <w:name w:val="Numero di pagina"/>
    <w:basedOn w:val="Carpredefinitoparagrafo1"/>
    <w:rPr/>
  </w:style>
  <w:style w:type="character" w:styleId="Anchorantimarker">
    <w:name w:val="anchor_anti_marker"/>
    <w:qFormat/>
    <w:rPr>
      <w:color w:val="000000"/>
    </w:rPr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4z0">
    <w:name w:val="WW8Num24z0"/>
    <w:qFormat/>
    <w:rPr/>
  </w:style>
  <w:style w:type="character" w:styleId="WW8Num23z8">
    <w:name w:val="WW8Num23z8"/>
    <w:qFormat/>
    <w:rPr/>
  </w:style>
  <w:style w:type="character" w:styleId="WW8Num23z7">
    <w:name w:val="WW8Num23z7"/>
    <w:qFormat/>
    <w:rPr/>
  </w:style>
  <w:style w:type="character" w:styleId="WW8Num23z6">
    <w:name w:val="WW8Num23z6"/>
    <w:qFormat/>
    <w:rPr/>
  </w:style>
  <w:style w:type="character" w:styleId="WW8Num23z5">
    <w:name w:val="WW8Num23z5"/>
    <w:qFormat/>
    <w:rPr/>
  </w:style>
  <w:style w:type="character" w:styleId="WW8Num23z4">
    <w:name w:val="WW8Num23z4"/>
    <w:qFormat/>
    <w:rPr/>
  </w:style>
  <w:style w:type="character" w:styleId="WW8Num23z3">
    <w:name w:val="WW8Num23z3"/>
    <w:qFormat/>
    <w:rPr/>
  </w:style>
  <w:style w:type="character" w:styleId="WW8Num23z2">
    <w:name w:val="WW8Num23z2"/>
    <w:qFormat/>
    <w:rPr/>
  </w:style>
  <w:style w:type="character" w:styleId="WW8Num23z1">
    <w:name w:val="WW8Num23z1"/>
    <w:qFormat/>
    <w:rPr/>
  </w:style>
  <w:style w:type="character" w:styleId="WW8Num23z0">
    <w:name w:val="WW8Num23z0"/>
    <w:qFormat/>
    <w:rPr>
      <w:rFonts w:ascii="Symbol" w:hAnsi="Symbol" w:cs="Symbol"/>
    </w:rPr>
  </w:style>
  <w:style w:type="character" w:styleId="WW8Num21z8">
    <w:name w:val="WW8Num21z8"/>
    <w:qFormat/>
    <w:rPr/>
  </w:style>
  <w:style w:type="character" w:styleId="WW8Num21z7">
    <w:name w:val="WW8Num21z7"/>
    <w:qFormat/>
    <w:rPr/>
  </w:style>
  <w:style w:type="character" w:styleId="WW8Num21z6">
    <w:name w:val="WW8Num21z6"/>
    <w:qFormat/>
    <w:rPr/>
  </w:style>
  <w:style w:type="character" w:styleId="WW8Num21z5">
    <w:name w:val="WW8Num21z5"/>
    <w:qFormat/>
    <w:rPr/>
  </w:style>
  <w:style w:type="character" w:styleId="WW8Num21z4">
    <w:name w:val="WW8Num21z4"/>
    <w:qFormat/>
    <w:rPr/>
  </w:style>
  <w:style w:type="character" w:styleId="WW8Num21z3">
    <w:name w:val="WW8Num21z3"/>
    <w:qFormat/>
    <w:rPr/>
  </w:style>
  <w:style w:type="character" w:styleId="WW8Num21z2">
    <w:name w:val="WW8Num21z2"/>
    <w:qFormat/>
    <w:rPr/>
  </w:style>
  <w:style w:type="character" w:styleId="WW8Num21z1">
    <w:name w:val="WW8Num21z1"/>
    <w:qFormat/>
    <w:rPr/>
  </w:style>
  <w:style w:type="character" w:styleId="WW8Num21z0">
    <w:name w:val="WW8Num21z0"/>
    <w:qFormat/>
    <w:rPr/>
  </w:style>
  <w:style w:type="character" w:styleId="WW8Num20z3">
    <w:name w:val="WW8Num20z3"/>
    <w:qFormat/>
    <w:rPr>
      <w:rFonts w:ascii="Symbol" w:hAnsi="Symbol" w:cs="Symbol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0">
    <w:name w:val="WW8Num20z0"/>
    <w:qFormat/>
    <w:rPr>
      <w:rFonts w:ascii="Verdana" w:hAnsi="Verdana" w:eastAsia="Franklin Gothic Medium Cond" w:cs="Arial"/>
    </w:rPr>
  </w:style>
  <w:style w:type="character" w:styleId="WW8Num19z8">
    <w:name w:val="WW8Num19z8"/>
    <w:qFormat/>
    <w:rPr/>
  </w:style>
  <w:style w:type="character" w:styleId="WW8Num19z7">
    <w:name w:val="WW8Num19z7"/>
    <w:qFormat/>
    <w:rPr/>
  </w:style>
  <w:style w:type="character" w:styleId="WW8Num19z6">
    <w:name w:val="WW8Num19z6"/>
    <w:qFormat/>
    <w:rPr/>
  </w:style>
  <w:style w:type="character" w:styleId="WW8Num19z5">
    <w:name w:val="WW8Num19z5"/>
    <w:qFormat/>
    <w:rPr/>
  </w:style>
  <w:style w:type="character" w:styleId="WW8Num19z4">
    <w:name w:val="WW8Num19z4"/>
    <w:qFormat/>
    <w:rPr/>
  </w:style>
  <w:style w:type="character" w:styleId="WW8Num19z3">
    <w:name w:val="WW8Num19z3"/>
    <w:qFormat/>
    <w:rPr/>
  </w:style>
  <w:style w:type="character" w:styleId="WW8Num19z2">
    <w:name w:val="WW8Num19z2"/>
    <w:qFormat/>
    <w:rPr/>
  </w:style>
  <w:style w:type="character" w:styleId="WW8Num19z1">
    <w:name w:val="WW8Num19z1"/>
    <w:qFormat/>
    <w:rPr/>
  </w:style>
  <w:style w:type="character" w:styleId="WW8Num19z0">
    <w:name w:val="WW8Num19z0"/>
    <w:qFormat/>
    <w:rPr/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/>
  </w:style>
  <w:style w:type="character" w:styleId="WW8Num18z1">
    <w:name w:val="WW8Num18z1"/>
    <w:qFormat/>
    <w:rPr/>
  </w:style>
  <w:style w:type="character" w:styleId="WW8Num18z0">
    <w:name w:val="WW8Num18z0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3">
    <w:name w:val="WW8Num16z3"/>
    <w:qFormat/>
    <w:rPr/>
  </w:style>
  <w:style w:type="character" w:styleId="WW8Num16z2">
    <w:name w:val="WW8Num16z2"/>
    <w:qFormat/>
    <w:rPr/>
  </w:style>
  <w:style w:type="character" w:styleId="WW8Num16z1">
    <w:name w:val="WW8Num16z1"/>
    <w:qFormat/>
    <w:rPr/>
  </w:style>
  <w:style w:type="character" w:styleId="WW8Num16z0">
    <w:name w:val="WW8Num16z0"/>
    <w:qFormat/>
    <w:rPr/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4z0">
    <w:name w:val="WW8Num14z0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/>
  </w:style>
  <w:style w:type="character" w:styleId="WW8Num13z2">
    <w:name w:val="WW8Num13z2"/>
    <w:qFormat/>
    <w:rPr/>
  </w:style>
  <w:style w:type="character" w:styleId="WW8Num13z1">
    <w:name w:val="WW8Num13z1"/>
    <w:qFormat/>
    <w:rPr/>
  </w:style>
  <w:style w:type="character" w:styleId="WW8Num13z0">
    <w:name w:val="WW8Num13z0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1z0">
    <w:name w:val="WW8Num11z0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9z1">
    <w:name w:val="WW8Num9z1"/>
    <w:qFormat/>
    <w:rPr/>
  </w:style>
  <w:style w:type="character" w:styleId="WW8Num9z0">
    <w:name w:val="WW8Num9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2">
    <w:name w:val="WW8Num4z2"/>
    <w:qFormat/>
    <w:rPr/>
  </w:style>
  <w:style w:type="character" w:styleId="WW8Num2z2">
    <w:name w:val="WW8Num2z2"/>
    <w:qFormat/>
    <w:rPr>
      <w:rFonts w:ascii="Wingdings" w:hAnsi="Wingdings" w:cs="Wingdings"/>
    </w:rPr>
  </w:style>
  <w:style w:type="character" w:styleId="Caratteredinumerazione">
    <w:name w:val="Carattere di numerazione"/>
    <w:qFormat/>
    <w:rPr/>
  </w:style>
  <w:style w:type="character" w:styleId="Caratteredinumerazioneverticale">
    <w:name w:val="Carattere di numerazione verticale"/>
    <w:qFormat/>
    <w:rPr>
      <w:rFonts w:ascii="Tahoma" w:hAnsi="Tahoma" w:cs="Tahoma"/>
      <w:eastAsianLayout w:vert="true"/>
    </w:rPr>
  </w:style>
  <w:style w:type="character" w:styleId="Caratterenotadichiusura">
    <w:name w:val="Carattere nota di chiusura"/>
    <w:qFormat/>
    <w:rPr>
      <w:vertAlign w:val="superscript"/>
    </w:rPr>
  </w:style>
  <w:style w:type="character" w:styleId="WWCaratterenotadichiusura">
    <w:name w:val="WW-Carattere nota di chiusura"/>
    <w:qFormat/>
    <w:rPr/>
  </w:style>
  <w:style w:type="character" w:styleId="Richiamoallanotaapidipagina">
    <w:name w:val="Richiamo alla nota a piè di pagina"/>
    <w:rPr>
      <w:vertAlign w:val="superscript"/>
    </w:rPr>
  </w:style>
  <w:style w:type="character" w:styleId="Richiamoallanotadichiusura">
    <w:name w:val="Richiamo alla nota di chiusura"/>
    <w:rPr>
      <w:vertAlign w:val="superscript"/>
    </w:rPr>
  </w:style>
  <w:style w:type="character" w:styleId="Carpredefinitoparagrafo">
    <w:name w:val="Car. predefinito paragrafo"/>
    <w:qFormat/>
    <w:rPr/>
  </w:style>
  <w:style w:type="character" w:styleId="CollegamentoInternetvisitato">
    <w:name w:val="Collegamento Internet visitato"/>
    <w:rPr>
      <w:color w:val="800000"/>
      <w:u w:val="single"/>
      <w:lang w:val="zxx" w:eastAsia="zxx" w:bidi="zxx"/>
    </w:rPr>
  </w:style>
  <w:style w:type="character" w:styleId="Enfasiforte">
    <w:name w:val="Enfasi forte"/>
    <w:qFormat/>
    <w:rPr>
      <w:b/>
      <w:bCs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Arial" w:hAnsi="Arial" w:eastAsia="SimSun" w:cs="Lucida Sans"/>
      <w:sz w:val="28"/>
      <w:szCs w:val="28"/>
    </w:rPr>
  </w:style>
  <w:style w:type="paragraph" w:styleId="Corpodeltesto">
    <w:name w:val="Body Text"/>
    <w:basedOn w:val="Normal"/>
    <w:pPr>
      <w:spacing w:before="0" w:after="12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1">
    <w:name w:val="Intestazione1"/>
    <w:basedOn w:val="Normal"/>
    <w:next w:val="Corpodeltesto"/>
    <w:qFormat/>
    <w:pPr>
      <w:keepNext/>
      <w:spacing w:before="240" w:after="120"/>
    </w:pPr>
    <w:rPr>
      <w:rFonts w:ascii="Arial" w:hAnsi="Arial" w:eastAsia="SimSun;宋体" w:cs="Lucida Sans"/>
      <w:sz w:val="28"/>
      <w:szCs w:val="28"/>
    </w:rPr>
  </w:style>
  <w:style w:type="paragraph" w:styleId="Didascalia1">
    <w:name w:val="Didascalia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Lineaorizzontale">
    <w:name w:val="Linea orizzontale"/>
    <w:basedOn w:val="Normal"/>
    <w:next w:val="Corpodeltesto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Pidipagina">
    <w:name w:val="Footer"/>
    <w:basedOn w:val="Normal"/>
    <w:pPr>
      <w:suppressLineNumbers/>
      <w:tabs>
        <w:tab w:val="center" w:pos="5233" w:leader="none"/>
        <w:tab w:val="right" w:pos="10466" w:leader="none"/>
      </w:tabs>
    </w:pPr>
    <w:rPr/>
  </w:style>
  <w:style w:type="paragraph" w:styleId="Notaapidipagina">
    <w:name w:val="Footnote Text"/>
    <w:basedOn w:val="Normal"/>
    <w:pPr>
      <w:suppressLineNumbers/>
      <w:spacing w:before="0" w:after="0"/>
      <w:ind w:left="283" w:right="0" w:hanging="283"/>
    </w:pPr>
    <w:rPr>
      <w:sz w:val="20"/>
      <w:szCs w:val="20"/>
    </w:rPr>
  </w:style>
  <w:style w:type="paragraph" w:styleId="BlockText">
    <w:name w:val="Block Text"/>
    <w:basedOn w:val="Normal"/>
    <w:qFormat/>
    <w:pPr>
      <w:tabs>
        <w:tab w:val="left" w:pos="15960" w:leader="none"/>
      </w:tabs>
      <w:spacing w:before="360" w:after="0"/>
      <w:ind w:left="7440" w:right="551" w:hanging="0"/>
      <w:jc w:val="center"/>
    </w:pPr>
    <w:rPr/>
  </w:style>
  <w:style w:type="paragraph" w:styleId="NormaleWeb">
    <w:name w:val="Normale (Web)"/>
    <w:basedOn w:val="Normal"/>
    <w:qFormat/>
    <w:pPr>
      <w:overflowPunct w:val="true"/>
      <w:autoSpaceDE w:val="true"/>
      <w:spacing w:before="100" w:after="100"/>
      <w:textAlignment w:val="auto"/>
    </w:pPr>
    <w:rPr>
      <w:sz w:val="24"/>
      <w:szCs w:val="24"/>
    </w:rPr>
  </w:style>
  <w:style w:type="paragraph" w:styleId="Provvr0">
    <w:name w:val="provv_r0"/>
    <w:basedOn w:val="Normal"/>
    <w:qFormat/>
    <w:pPr>
      <w:overflowPunct w:val="true"/>
      <w:autoSpaceDE w:val="true"/>
      <w:spacing w:before="100" w:after="100"/>
      <w:jc w:val="both"/>
      <w:textAlignment w:val="auto"/>
    </w:pPr>
    <w:rPr>
      <w:sz w:val="24"/>
      <w:szCs w:val="24"/>
    </w:rPr>
  </w:style>
  <w:style w:type="paragraph" w:styleId="Provvr1">
    <w:name w:val="provv_r1"/>
    <w:basedOn w:val="Normal"/>
    <w:qFormat/>
    <w:pPr>
      <w:overflowPunct w:val="true"/>
      <w:autoSpaceDE w:val="true"/>
      <w:spacing w:before="100" w:after="100"/>
      <w:ind w:left="0" w:right="0" w:firstLine="400"/>
      <w:jc w:val="both"/>
      <w:textAlignment w:val="auto"/>
    </w:pPr>
    <w:rPr>
      <w:sz w:val="24"/>
      <w:szCs w:val="24"/>
    </w:rPr>
  </w:style>
  <w:style w:type="paragraph" w:styleId="Contenutocornice">
    <w:name w:val="Contenuto cornice"/>
    <w:basedOn w:val="Normal"/>
    <w:qFormat/>
    <w:pPr/>
    <w:rPr/>
  </w:style>
  <w:style w:type="paragraph" w:styleId="Corpodeltesto21">
    <w:name w:val="Corpo del testo 21"/>
    <w:basedOn w:val="Normal"/>
    <w:qFormat/>
    <w:pPr>
      <w:spacing w:lineRule="auto" w:line="480" w:before="0" w:after="120"/>
    </w:pPr>
    <w:rPr/>
  </w:style>
  <w:style w:type="paragraph" w:styleId="Testofumetto">
    <w:name w:val="Testo fumetto"/>
    <w:basedOn w:val="Normal"/>
    <w:qFormat/>
    <w:pPr/>
    <w:rPr>
      <w:rFonts w:ascii="Tahoma" w:hAnsi="Tahoma" w:cs="Tahoma"/>
      <w:sz w:val="16"/>
      <w:szCs w:val="16"/>
    </w:rPr>
  </w:style>
  <w:style w:type="paragraph" w:styleId="ElencoTrattino">
    <w:name w:val="ElencoTrattino"/>
    <w:basedOn w:val="Normal"/>
    <w:qFormat/>
    <w:pPr>
      <w:numPr>
        <w:ilvl w:val="0"/>
        <w:numId w:val="2"/>
      </w:numPr>
    </w:pPr>
    <w:rPr/>
  </w:style>
  <w:style w:type="paragraph" w:styleId="Provvestremo">
    <w:name w:val="provv_estremo"/>
    <w:basedOn w:val="Normal"/>
    <w:qFormat/>
    <w:pPr>
      <w:overflowPunct w:val="true"/>
      <w:autoSpaceDE w:val="true"/>
      <w:spacing w:before="100" w:after="100"/>
      <w:jc w:val="both"/>
      <w:textAlignment w:val="auto"/>
    </w:pPr>
    <w:rPr>
      <w:b/>
      <w:bCs/>
      <w:sz w:val="24"/>
      <w:szCs w:val="24"/>
    </w:rPr>
  </w:style>
  <w:style w:type="paragraph" w:styleId="WWBodyText21">
    <w:name w:val="WW-Body Text 21"/>
    <w:basedOn w:val="Normal"/>
    <w:qFormat/>
    <w:pPr>
      <w:tabs>
        <w:tab w:val="left" w:pos="1440" w:leader="none"/>
      </w:tabs>
      <w:spacing w:before="60" w:after="0"/>
      <w:ind w:left="720" w:right="0" w:hanging="0"/>
      <w:jc w:val="both"/>
    </w:pPr>
    <w:rPr/>
  </w:style>
  <w:style w:type="paragraph" w:styleId="WWBodyText2">
    <w:name w:val="WW-Body Text 2"/>
    <w:basedOn w:val="Normal"/>
    <w:qFormat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before="120" w:after="0"/>
      <w:jc w:val="center"/>
    </w:pPr>
    <w:rPr/>
  </w:style>
  <w:style w:type="paragraph" w:styleId="BodyText3">
    <w:name w:val="Body Text 3"/>
    <w:basedOn w:val="Normal"/>
    <w:qFormat/>
    <w:pPr>
      <w:tabs>
        <w:tab w:val="left" w:pos="0" w:leader="none"/>
        <w:tab w:val="left" w:pos="708" w:leader="none"/>
        <w:tab w:val="left" w:pos="1416" w:leader="none"/>
        <w:tab w:val="left" w:pos="2124" w:leader="none"/>
        <w:tab w:val="left" w:pos="2832" w:leader="none"/>
        <w:tab w:val="left" w:pos="3540" w:leader="none"/>
        <w:tab w:val="left" w:pos="4248" w:leader="none"/>
        <w:tab w:val="left" w:pos="4956" w:leader="none"/>
        <w:tab w:val="left" w:pos="5664" w:leader="none"/>
        <w:tab w:val="left" w:pos="6372" w:leader="none"/>
        <w:tab w:val="left" w:pos="7080" w:leader="none"/>
        <w:tab w:val="left" w:pos="7788" w:leader="none"/>
        <w:tab w:val="left" w:pos="8496" w:leader="none"/>
        <w:tab w:val="left" w:pos="9204" w:leader="none"/>
        <w:tab w:val="left" w:pos="9360" w:leader="none"/>
      </w:tabs>
      <w:suppressAutoHyphens w:val="true"/>
      <w:spacing w:lineRule="atLeast" w:line="240"/>
      <w:jc w:val="both"/>
    </w:pPr>
    <w:rPr/>
  </w:style>
  <w:style w:type="paragraph" w:styleId="Intestazione">
    <w:name w:val="Header"/>
    <w:basedOn w:val="Normal"/>
    <w:pPr>
      <w:tabs>
        <w:tab w:val="center" w:pos="4819" w:leader="none"/>
        <w:tab w:val="right" w:pos="9638" w:leader="none"/>
      </w:tabs>
    </w:pPr>
    <w:rPr/>
  </w:style>
  <w:style w:type="paragraph" w:styleId="BodyText2">
    <w:name w:val="Body Text 2"/>
    <w:basedOn w:val="Normal"/>
    <w:qFormat/>
    <w:pPr>
      <w:spacing w:before="60" w:after="0"/>
      <w:ind w:left="4820" w:right="0" w:hanging="0"/>
      <w:jc w:val="center"/>
    </w:pPr>
    <w:rPr>
      <w:sz w:val="24"/>
    </w:rPr>
  </w:style>
  <w:style w:type="paragraph" w:styleId="Contenutotabella">
    <w:name w:val="Contenuto tabella"/>
    <w:basedOn w:val="Normal"/>
    <w:qFormat/>
    <w:pPr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paragraph" w:styleId="Rientrocorpodeltesto">
    <w:name w:val="Body Text Indent"/>
    <w:basedOn w:val="Normal"/>
    <w:pPr>
      <w:spacing w:before="0" w:after="0"/>
      <w:ind w:left="142" w:right="0" w:hanging="142"/>
      <w:jc w:val="both"/>
    </w:pPr>
    <w:rPr>
      <w:sz w:val="22"/>
    </w:rPr>
  </w:style>
  <w:style w:type="paragraph" w:styleId="Notadichiusura">
    <w:name w:val="End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Rigadiintestazioneasinistra">
    <w:name w:val="Riga di intestazione a sinistra"/>
    <w:basedOn w:val="Normal"/>
    <w:qFormat/>
    <w:pPr>
      <w:suppressLineNumbers/>
      <w:tabs>
        <w:tab w:val="center" w:pos="5233" w:leader="none"/>
        <w:tab w:val="right" w:pos="10466" w:leader="none"/>
      </w:tabs>
    </w:pPr>
    <w:rPr/>
  </w:style>
  <w:style w:type="paragraph" w:styleId="Quotations">
    <w:name w:val="Quotations"/>
    <w:basedOn w:val="Normal"/>
    <w:qFormat/>
    <w:pPr>
      <w:spacing w:before="0" w:after="283"/>
      <w:ind w:left="567" w:right="567" w:hanging="0"/>
    </w:pPr>
    <w:rPr/>
  </w:style>
  <w:style w:type="paragraph" w:styleId="Separatoreindiceanalitico">
    <w:name w:val="Separatore indice analitico"/>
    <w:basedOn w:val="Indice"/>
    <w:qFormat/>
    <w:pPr>
      <w:ind w:left="0" w:right="0" w:hanging="0"/>
    </w:pPr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footnotes.xml.rels><?xml version="1.0" encoding="UTF-8"?>
<Relationships xmlns="http://schemas.openxmlformats.org/package/2006/relationships"><Relationship Id="rId1" Type="http://schemas.openxmlformats.org/officeDocument/2006/relationships/hyperlink" Target="http://www.arpae.it/sac" TargetMode="Externa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846</TotalTime>
  <Application>LibreOffice/5.2.0.4$Windows_x86 LibreOffice_project/066b007f5ebcc236395c7d282ba488bca6720265</Application>
  <Pages>2</Pages>
  <Words>664</Words>
  <Characters>4681</Characters>
  <CharactersWithSpaces>5306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2016-10-11T08:42:00Z</dcterms:created>
  <dc:creator>a249527</dc:creator>
  <dc:description/>
  <dc:language>it-IT</dc:language>
  <cp:lastModifiedBy/>
  <cp:lastPrinted>2021-04-16T18:33:57Z</cp:lastPrinted>
  <dcterms:modified xsi:type="dcterms:W3CDTF">2021-04-20T11:50:08Z</dcterms:modified>
  <cp:revision>50</cp:revision>
  <dc:subject/>
  <dc:title>Arpae Emilia-Romagna</dc:title>
</cp:coreProperties>
</file>