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2004" w:leader="none"/>
        </w:tabs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240" w:before="0" w:after="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</w:pPr>
      <w:bookmarkStart w:id="0" w:name="_heading=h.gjdgxs"/>
      <w:bookmarkEnd w:id="0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  <w:t xml:space="preserve">Procedura aperta per l’affidamento dei servizi assicurativi 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240" w:before="0" w:after="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319" w:before="0" w:after="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  <w:t>DICHIARAZIONE DI ACCETTAZIONE CAPITOLATO E INDICAZIONI OPZIONI MIGLIORATIVE</w:t>
      </w:r>
    </w:p>
    <w:p>
      <w:pPr>
        <w:pStyle w:val="Normal"/>
        <w:shd w:fill="FFFFFF" w:val="clear"/>
        <w:spacing w:lineRule="auto" w:line="319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319" w:before="0" w:after="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(da inserire nella busta "offerta tecnica")</w:t>
      </w:r>
    </w:p>
    <w:p>
      <w:pPr>
        <w:pStyle w:val="Titoloprincipale"/>
        <w:spacing w:lineRule="auto" w:line="199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Titoloprincipale"/>
        <w:spacing w:lineRule="auto" w:line="199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Titoloprincipale"/>
        <w:rPr>
          <w:rFonts w:ascii="Arial" w:hAnsi="Arial" w:eastAsia="Arial" w:cs="Arial"/>
          <w:b w:val="false"/>
          <w:b w:val="false"/>
          <w:sz w:val="20"/>
          <w:szCs w:val="20"/>
          <w:highlight w:val="white"/>
          <w:u w:val="none"/>
        </w:rPr>
      </w:pPr>
      <w:r>
        <w:rPr>
          <w:rFonts w:eastAsia="Arial" w:cs="Arial" w:ascii="Arial" w:hAnsi="Arial"/>
          <w:b w:val="false"/>
          <w:sz w:val="20"/>
          <w:szCs w:val="20"/>
          <w:highlight w:val="white"/>
          <w:u w:val="none"/>
        </w:rPr>
        <w:t>CIG 90366607BC</w:t>
      </w:r>
    </w:p>
    <w:p>
      <w:pPr>
        <w:pStyle w:val="Normal"/>
        <w:ind w:left="0" w:right="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977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8575"/>
      </w:tblGrid>
      <w:tr>
        <w:trPr>
          <w:trHeight w:val="63" w:hRule="atLeast"/>
        </w:trPr>
        <w:tc>
          <w:tcPr>
            <w:tcW w:w="1203" w:type="dxa"/>
            <w:tcBorders/>
            <w:shd w:fill="auto" w:val="clear"/>
          </w:tcPr>
          <w:p>
            <w:pPr>
              <w:pStyle w:val="Normal"/>
              <w:spacing w:before="0" w:after="200"/>
              <w:ind w:left="0" w:right="0" w:hanging="0"/>
              <w:rPr>
                <w:b/>
                <w:b/>
              </w:rPr>
            </w:pPr>
            <w:r>
              <w:rPr>
                <w:b/>
              </w:rPr>
              <w:t>Oggetto:</w:t>
            </w:r>
          </w:p>
        </w:tc>
        <w:tc>
          <w:tcPr>
            <w:tcW w:w="8575" w:type="dxa"/>
            <w:tcBorders/>
            <w:shd w:fill="auto" w:val="clear"/>
          </w:tcPr>
          <w:p>
            <w:pPr>
              <w:pStyle w:val="Normal"/>
              <w:spacing w:before="0" w:after="200"/>
              <w:ind w:left="0" w:right="0" w:hanging="0"/>
              <w:rPr/>
            </w:pPr>
            <w:bookmarkStart w:id="1" w:name="_heading=h.1fob9te"/>
            <w:bookmarkEnd w:id="1"/>
            <w:r>
              <w:rPr>
                <w:b/>
              </w:rPr>
              <w:t xml:space="preserve">Offerta tecnica per l’affidamento dei servizi assicurativi – </w:t>
            </w:r>
            <w:r>
              <w:rPr>
                <w:b/>
                <w:sz w:val="28"/>
                <w:szCs w:val="28"/>
              </w:rPr>
              <w:t>Lotto n. 7</w:t>
            </w:r>
            <w:r>
              <w:rPr>
                <w:b/>
              </w:rPr>
              <w:t xml:space="preserve"> – RC Patrimoniale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Il/la sottoscritto/a 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Nato/a _______________________________________________________________ il 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Residente in ____________________________ Via/Piazza ______________________________ n. ______ 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Codice fiscale 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qualità di legale rappresentante / procuratore fornito dei poteri necessari dell’impresa offerente ______________________________________________________________________________________</w:t>
      </w:r>
    </w:p>
    <w:p>
      <w:pPr>
        <w:pStyle w:val="Titolo1"/>
        <w:spacing w:lineRule="auto" w:line="319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Titolo1"/>
        <w:spacing w:lineRule="auto" w:line="218"/>
        <w:ind w:left="0" w:right="0" w:hanging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>DICHIARA</w:t>
      </w:r>
    </w:p>
    <w:p>
      <w:pPr>
        <w:pStyle w:val="Normal"/>
        <w:spacing w:lineRule="auto" w:line="158"/>
        <w:rPr/>
      </w:pPr>
      <w:r>
        <w:rPr/>
      </w:r>
    </w:p>
    <w:p>
      <w:pPr>
        <w:pStyle w:val="Normal"/>
        <w:widowControl/>
        <w:spacing w:lineRule="auto" w:line="259" w:before="120" w:after="0"/>
        <w:jc w:val="both"/>
        <w:rPr/>
      </w:pPr>
      <w:r>
        <w:rPr/>
        <w:t xml:space="preserve">di accettare integralmente </w:t>
      </w:r>
      <w:r>
        <w:rPr>
          <w:b/>
        </w:rPr>
        <w:t>senza alcuna riserva, né restrizione</w:t>
      </w:r>
      <w:r>
        <w:rPr/>
        <w:t xml:space="preserve"> tutte le clausole e le condizioni previste dal Capitolato Speciale</w:t>
      </w:r>
    </w:p>
    <w:p>
      <w:pPr>
        <w:pStyle w:val="Normal"/>
        <w:spacing w:lineRule="auto" w:line="259" w:before="16" w:after="0"/>
        <w:rPr/>
      </w:pPr>
      <w:r>
        <w:rPr/>
      </w:r>
    </w:p>
    <w:p>
      <w:pPr>
        <w:pStyle w:val="Normal"/>
        <w:spacing w:lineRule="auto" w:line="240" w:before="0" w:after="0"/>
        <w:ind w:left="116" w:right="60" w:hanging="0"/>
        <w:rPr>
          <w:b/>
          <w:b/>
        </w:rPr>
      </w:pPr>
      <w:r>
        <w:rPr>
          <w:b/>
        </w:rPr>
        <w:t>N.B. All'integrale accettazione delle condizioni del capitolato di assicurazione (assenza di opzione per qualsiasi variante) sono assegnati punti 0 ( zero).</w:t>
      </w:r>
    </w:p>
    <w:p>
      <w:pPr>
        <w:pStyle w:val="Normal"/>
        <w:tabs>
          <w:tab w:val="left" w:pos="2004" w:leader="none"/>
        </w:tabs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left" w:pos="2004" w:leader="none"/>
        </w:tabs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left" w:pos="2004" w:leader="none"/>
        </w:tabs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-20" w:hanging="0"/>
        <w:jc w:val="center"/>
        <w:rPr>
          <w:rFonts w:ascii="Arial" w:hAnsi="Arial" w:eastAsia="Arial" w:cs="Arial"/>
          <w:b/>
          <w:b/>
          <w:sz w:val="24"/>
          <w:szCs w:val="24"/>
        </w:rPr>
      </w:pPr>
      <w:bookmarkStart w:id="2" w:name="_heading=h.3znysh7"/>
      <w:bookmarkEnd w:id="2"/>
      <w:r>
        <w:rPr>
          <w:rFonts w:eastAsia="Arial" w:cs="Arial" w:ascii="Arial" w:hAnsi="Arial"/>
          <w:b/>
          <w:sz w:val="24"/>
          <w:szCs w:val="24"/>
        </w:rPr>
        <w:t>Varianti: punteggio massimo 70 punti – Barrare l’opzione prescelta</w:t>
      </w:r>
    </w:p>
    <w:p>
      <w:pPr>
        <w:pStyle w:val="Normal"/>
        <w:spacing w:lineRule="auto" w:line="240" w:before="0" w:after="0"/>
        <w:ind w:left="0" w:right="-20" w:hanging="0"/>
        <w:jc w:val="center"/>
        <w:rPr>
          <w:rFonts w:ascii="Arial" w:hAnsi="Arial" w:eastAsia="Arial" w:cs="Arial"/>
          <w:b/>
          <w:b/>
          <w:sz w:val="24"/>
          <w:szCs w:val="24"/>
        </w:rPr>
      </w:pPr>
      <w:bookmarkStart w:id="3" w:name="_heading=h.2et92p0"/>
      <w:bookmarkStart w:id="4" w:name="_heading=h.2et92p0"/>
      <w:bookmarkEnd w:id="4"/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0" w:right="-20" w:hanging="0"/>
        <w:jc w:val="center"/>
        <w:rPr>
          <w:rFonts w:ascii="Arial" w:hAnsi="Arial" w:eastAsia="Arial" w:cs="Arial"/>
          <w:b/>
          <w:b/>
          <w:sz w:val="24"/>
          <w:szCs w:val="24"/>
        </w:rPr>
      </w:pPr>
      <w:bookmarkStart w:id="5" w:name="_heading=h.tyjcwt"/>
      <w:bookmarkStart w:id="6" w:name="_heading=h.tyjcwt"/>
      <w:bookmarkEnd w:id="6"/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0" w:right="-20" w:hanging="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7827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72"/>
        <w:gridCol w:w="4782"/>
        <w:gridCol w:w="1473"/>
      </w:tblGrid>
      <w:tr>
        <w:trPr>
          <w:trHeight w:val="285" w:hRule="atLeast"/>
        </w:trPr>
        <w:tc>
          <w:tcPr>
            <w:tcW w:w="7827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Variante n. 1</w:t>
            </w:r>
          </w:p>
        </w:tc>
      </w:tr>
      <w:tr>
        <w:trPr>
          <w:trHeight w:val="562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-20" w:hanging="0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Aumento dei massimali (Art. 38 Massimali Assicurati)</w:t>
            </w:r>
          </w:p>
        </w:tc>
        <w:tc>
          <w:tcPr>
            <w:tcW w:w="14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-20" w:hanging="0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Punteggio</w:t>
            </w:r>
          </w:p>
        </w:tc>
      </w:tr>
      <w:tr>
        <w:trPr>
          <w:trHeight w:val="1123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rFonts w:ascii="Arial" w:hAnsi="Arial" w:eastAsia="Arial" w:cs="Arial"/>
                <w:i/>
                <w:i/>
                <w:sz w:val="20"/>
                <w:szCs w:val="20"/>
              </w:rPr>
            </w:pPr>
            <w:r>
              <w:rPr>
                <w:rFonts w:eastAsia="Arial" w:cs="Arial" w:ascii="Arial" w:hAnsi="Arial"/>
                <w:i/>
                <w:sz w:val="20"/>
                <w:szCs w:val="20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63" w:right="0" w:hanging="0"/>
              <w:jc w:val="both"/>
              <w:rPr/>
            </w:pPr>
            <w:r>
              <w:rPr>
                <w:b/>
              </w:rPr>
              <w:t>euro 5.000.000,00</w:t>
            </w:r>
            <w:r>
              <w:rPr/>
              <w:tab/>
              <w:t>per sinistro;</w:t>
            </w:r>
          </w:p>
          <w:p>
            <w:pPr>
              <w:pStyle w:val="Normal"/>
              <w:widowControl/>
              <w:spacing w:lineRule="auto" w:line="240" w:before="0" w:after="0"/>
              <w:ind w:left="163" w:right="0" w:hanging="0"/>
              <w:jc w:val="both"/>
              <w:rPr/>
            </w:pPr>
            <w:r>
              <w:rPr>
                <w:b/>
              </w:rPr>
              <w:t>euro 5.000.000,00</w:t>
            </w:r>
            <w:r>
              <w:rPr/>
              <w:tab/>
              <w:t>per anno;</w:t>
            </w:r>
          </w:p>
          <w:p>
            <w:pPr>
              <w:pStyle w:val="Normal"/>
              <w:spacing w:lineRule="auto" w:line="240" w:before="0" w:after="0"/>
              <w:ind w:left="163" w:right="-20" w:hanging="0"/>
              <w:rPr/>
            </w:pPr>
            <w:r>
              <w:rPr>
                <w:b/>
              </w:rPr>
              <w:t>euro 5.000.000,00</w:t>
              <w:tab/>
            </w:r>
            <w:r>
              <w:rPr/>
              <w:t>in caso di corresponsabilità</w:t>
            </w:r>
          </w:p>
        </w:tc>
        <w:tc>
          <w:tcPr>
            <w:tcW w:w="14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200" w:leader="none"/>
              </w:tabs>
              <w:spacing w:lineRule="auto" w:line="240" w:before="0" w:after="0"/>
              <w:ind w:left="-84" w:right="0" w:hanging="0"/>
              <w:jc w:val="center"/>
              <w:rPr>
                <w:rFonts w:ascii="Arial" w:hAnsi="Arial" w:eastAsia="Arial" w:cs="Arial"/>
                <w:i/>
                <w:i/>
                <w:sz w:val="20"/>
                <w:szCs w:val="20"/>
              </w:rPr>
            </w:pPr>
            <w:r>
              <w:rPr>
                <w:rFonts w:eastAsia="Arial" w:cs="Arial" w:ascii="Arial" w:hAnsi="Arial"/>
                <w:i/>
                <w:sz w:val="20"/>
                <w:szCs w:val="20"/>
              </w:rPr>
              <w:t>0</w:t>
            </w:r>
          </w:p>
        </w:tc>
      </w:tr>
      <w:tr>
        <w:trPr>
          <w:trHeight w:val="1125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0"/>
                <w:szCs w:val="20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63" w:right="0" w:hanging="0"/>
              <w:jc w:val="both"/>
              <w:rPr/>
            </w:pPr>
            <w:r>
              <w:rPr>
                <w:b/>
              </w:rPr>
              <w:t>euro 5.000.000,00</w:t>
            </w:r>
            <w:r>
              <w:rPr/>
              <w:tab/>
              <w:t>per sinistro;</w:t>
            </w:r>
          </w:p>
          <w:p>
            <w:pPr>
              <w:pStyle w:val="Normal"/>
              <w:widowControl/>
              <w:spacing w:lineRule="auto" w:line="240" w:before="0" w:after="0"/>
              <w:ind w:left="163" w:right="0" w:hanging="0"/>
              <w:jc w:val="both"/>
              <w:rPr/>
            </w:pPr>
            <w:r>
              <w:rPr>
                <w:b/>
              </w:rPr>
              <w:t>euro 7.500.000,00</w:t>
            </w:r>
            <w:r>
              <w:rPr/>
              <w:tab/>
              <w:t>per anno;</w:t>
            </w:r>
          </w:p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euro 7.500.000,00</w:t>
              <w:tab/>
            </w:r>
            <w:r>
              <w:rPr/>
              <w:t>in caso di corresponsabilità</w:t>
            </w:r>
          </w:p>
        </w:tc>
        <w:tc>
          <w:tcPr>
            <w:tcW w:w="14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282" w:hanging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15</w:t>
            </w:r>
          </w:p>
        </w:tc>
      </w:tr>
      <w:tr>
        <w:trPr>
          <w:trHeight w:val="114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0"/>
                <w:szCs w:val="20"/>
              </w:rPr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63" w:right="0" w:hanging="0"/>
              <w:jc w:val="both"/>
              <w:rPr/>
            </w:pPr>
            <w:r>
              <w:rPr>
                <w:b/>
              </w:rPr>
              <w:t>euro 5.000.000,00</w:t>
            </w:r>
            <w:r>
              <w:rPr/>
              <w:tab/>
              <w:t>per sinistro;</w:t>
            </w:r>
          </w:p>
          <w:p>
            <w:pPr>
              <w:pStyle w:val="Normal"/>
              <w:widowControl/>
              <w:spacing w:lineRule="auto" w:line="240" w:before="0" w:after="0"/>
              <w:ind w:left="163" w:right="0" w:hanging="0"/>
              <w:jc w:val="both"/>
              <w:rPr/>
            </w:pPr>
            <w:r>
              <w:rPr>
                <w:b/>
              </w:rPr>
              <w:t>euro 10.000.000,00</w:t>
            </w:r>
            <w:r>
              <w:rPr/>
              <w:tab/>
              <w:t>per anno;</w:t>
            </w:r>
          </w:p>
          <w:p>
            <w:pPr>
              <w:pStyle w:val="Normal"/>
              <w:widowControl/>
              <w:spacing w:lineRule="auto" w:line="240" w:before="0" w:after="0"/>
              <w:ind w:left="163" w:right="0" w:hanging="0"/>
              <w:jc w:val="both"/>
              <w:rPr/>
            </w:pPr>
            <w:r>
              <w:rPr>
                <w:b/>
              </w:rPr>
              <w:t>euro 10.000.000,00</w:t>
              <w:tab/>
            </w:r>
            <w:r>
              <w:rPr/>
              <w:t>in caso di corresponsabilità</w:t>
            </w:r>
          </w:p>
        </w:tc>
        <w:tc>
          <w:tcPr>
            <w:tcW w:w="147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282" w:hanging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30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7792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72"/>
        <w:gridCol w:w="4782"/>
        <w:gridCol w:w="1438"/>
      </w:tblGrid>
      <w:tr>
        <w:trPr>
          <w:trHeight w:val="285" w:hRule="atLeast"/>
        </w:trPr>
        <w:tc>
          <w:tcPr>
            <w:tcW w:w="779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Variante n. 2</w:t>
            </w:r>
          </w:p>
        </w:tc>
      </w:tr>
      <w:tr>
        <w:trPr>
          <w:trHeight w:val="817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226" w:hanging="0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Franchigia (Art. 39 Franchigia)</w:t>
            </w:r>
          </w:p>
        </w:tc>
        <w:tc>
          <w:tcPr>
            <w:tcW w:w="14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140" w:hanging="0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Punteggio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rFonts w:ascii="Arial" w:hAnsi="Arial" w:eastAsia="Arial" w:cs="Arial"/>
                <w:i/>
                <w:i/>
                <w:sz w:val="20"/>
                <w:szCs w:val="20"/>
              </w:rPr>
            </w:pPr>
            <w:r>
              <w:rPr>
                <w:rFonts w:eastAsia="Arial" w:cs="Arial" w:ascii="Arial" w:hAnsi="Arial"/>
                <w:i/>
                <w:sz w:val="20"/>
                <w:szCs w:val="20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>
                <w:rFonts w:ascii="Arial" w:hAnsi="Arial" w:eastAsia="Arial" w:cs="Arial"/>
                <w:i/>
                <w:i/>
                <w:sz w:val="20"/>
                <w:szCs w:val="20"/>
              </w:rPr>
            </w:pPr>
            <w:r>
              <w:rPr>
                <w:rFonts w:eastAsia="Arial" w:cs="Arial" w:ascii="Arial" w:hAnsi="Arial"/>
                <w:i/>
                <w:sz w:val="20"/>
                <w:szCs w:val="20"/>
              </w:rPr>
              <w:t xml:space="preserve">€ </w:t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t>5.000,00</w:t>
            </w:r>
          </w:p>
        </w:tc>
        <w:tc>
          <w:tcPr>
            <w:tcW w:w="14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0"/>
                <w:szCs w:val="20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€ </w:t>
            </w:r>
            <w:r>
              <w:rPr>
                <w:rFonts w:eastAsia="Arial" w:cs="Arial" w:ascii="Arial" w:hAnsi="Arial"/>
                <w:sz w:val="20"/>
                <w:szCs w:val="20"/>
              </w:rPr>
              <w:t>4.000,00</w:t>
            </w:r>
          </w:p>
        </w:tc>
        <w:tc>
          <w:tcPr>
            <w:tcW w:w="14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10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0"/>
                <w:szCs w:val="20"/>
              </w:rPr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€ </w:t>
            </w:r>
            <w:r>
              <w:rPr>
                <w:rFonts w:eastAsia="Arial" w:cs="Arial" w:ascii="Arial" w:hAnsi="Arial"/>
                <w:sz w:val="20"/>
                <w:szCs w:val="20"/>
              </w:rPr>
              <w:t>3.000,00</w:t>
            </w:r>
          </w:p>
        </w:tc>
        <w:tc>
          <w:tcPr>
            <w:tcW w:w="14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20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7792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72"/>
        <w:gridCol w:w="4782"/>
        <w:gridCol w:w="1438"/>
      </w:tblGrid>
      <w:tr>
        <w:trPr>
          <w:trHeight w:val="285" w:hRule="atLeast"/>
        </w:trPr>
        <w:tc>
          <w:tcPr>
            <w:tcW w:w="779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Variante n. 3</w:t>
            </w:r>
          </w:p>
        </w:tc>
      </w:tr>
      <w:tr>
        <w:trPr>
          <w:trHeight w:val="817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226" w:hanging="0"/>
              <w:jc w:val="both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Assicurazione Progettista Interno</w:t>
            </w:r>
            <w:r>
              <w:rPr>
                <w:rFonts w:eastAsia="Arial" w:cs="Arial" w:ascii="Arial" w:hAnsi="Arial"/>
                <w:sz w:val="20"/>
                <w:szCs w:val="20"/>
              </w:rPr>
              <w:t>: (</w:t>
            </w:r>
            <w:r>
              <w:rPr>
                <w:b/>
              </w:rPr>
              <w:t>Art. 15 – Massimale)</w:t>
            </w:r>
          </w:p>
        </w:tc>
        <w:tc>
          <w:tcPr>
            <w:tcW w:w="14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140" w:hanging="0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Punteggio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rFonts w:ascii="Arial" w:hAnsi="Arial" w:eastAsia="Arial" w:cs="Arial"/>
                <w:i/>
                <w:i/>
                <w:sz w:val="20"/>
                <w:szCs w:val="20"/>
              </w:rPr>
            </w:pPr>
            <w:r>
              <w:rPr>
                <w:rFonts w:eastAsia="Arial" w:cs="Arial" w:ascii="Arial" w:hAnsi="Arial"/>
                <w:i/>
                <w:sz w:val="20"/>
                <w:szCs w:val="20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/>
            </w:pPr>
            <w:r>
              <w:rPr/>
              <w:t>10% del costo di costruzione dell’Opera</w:t>
            </w:r>
          </w:p>
        </w:tc>
        <w:tc>
          <w:tcPr>
            <w:tcW w:w="14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0"/>
                <w:szCs w:val="20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/>
            </w:pPr>
            <w:r>
              <w:rPr/>
              <w:t>50% del costo di costruzione dell’Opera</w:t>
            </w:r>
          </w:p>
        </w:tc>
        <w:tc>
          <w:tcPr>
            <w:tcW w:w="14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10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0"/>
                <w:szCs w:val="20"/>
              </w:rPr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/>
            </w:pPr>
            <w:r>
              <w:rPr/>
              <w:t>100% del costo di costruzione dell’Opera</w:t>
            </w:r>
          </w:p>
        </w:tc>
        <w:tc>
          <w:tcPr>
            <w:tcW w:w="14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20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99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99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110" w:right="3304" w:hanging="0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Data ..........................................                                                     </w:t>
      </w:r>
      <w:r>
        <w:rPr>
          <w:sz w:val="20"/>
          <w:szCs w:val="20"/>
        </w:rPr>
        <w:t xml:space="preserve"> Firma  digitale </w:t>
      </w:r>
    </w:p>
    <w:p>
      <w:pPr>
        <w:pStyle w:val="Normal"/>
        <w:spacing w:lineRule="auto" w:line="240" w:before="0" w:after="0"/>
        <w:ind w:left="110" w:right="3304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08" w:before="6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5090" w:right="-2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..............................................................................</w:t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110" w:right="48"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N.B. In caso di coassicurazione, di raggruppamento temporaneo o di consorzio ordinario non ancora costituiti, il presente Modulo dovrà essere compilato e sottoscritto dai rappresentanti legali di tutte le imprese partecipanti in caso contrario non verrà attribuito nessun punteggio all’offerta tecnica</w:t>
      </w:r>
    </w:p>
    <w:p>
      <w:pPr>
        <w:pStyle w:val="Normal"/>
        <w:spacing w:lineRule="auto" w:line="271" w:before="0" w:after="0"/>
        <w:ind w:left="110" w:right="309" w:hanging="0"/>
        <w:jc w:val="both"/>
        <w:rPr>
          <w:rFonts w:ascii="Arial" w:hAnsi="Arial" w:eastAsia="Arial" w:cs="Arial"/>
          <w:position w:val="0"/>
          <w:sz w:val="20"/>
          <w:sz w:val="20"/>
          <w:szCs w:val="20"/>
          <w:u w:val="single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u w:val="single"/>
          <w:vertAlign w:val="baseline"/>
        </w:rPr>
        <w:t xml:space="preserve">                                                                       </w:t>
      </w:r>
    </w:p>
    <w:sectPr>
      <w:headerReference w:type="default" r:id="rId2"/>
      <w:footerReference w:type="default" r:id="rId3"/>
      <w:type w:val="nextPage"/>
      <w:pgSz w:w="11906" w:h="16838"/>
      <w:pgMar w:left="740" w:right="740" w:header="751" w:top="851" w:footer="553" w:bottom="709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20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004" w:leader="none"/>
      </w:tabs>
      <w:spacing w:lineRule="auto" w:line="240" w:before="0" w:after="0"/>
      <w:jc w:val="center"/>
      <w:rPr/>
    </w:pPr>
    <w:r>
      <w:rPr/>
      <w:t>Allegato 2G</w:t>
    </w:r>
    <w:r>
      <w:rPr>
        <w:rFonts w:eastAsia="Arial" w:cs="Arial" w:ascii="Arial" w:hAnsi="Arial"/>
        <w:sz w:val="20"/>
        <w:szCs w:val="20"/>
      </w:rPr>
      <w:t xml:space="preserve">  - Modello Offerta Tecnica</w:t>
      <w:tab/>
      <w:t>Lotto 7 RC Patrimoniale</w:t>
    </w:r>
  </w:p>
</w:hdr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1">
    <w:name w:val="Heading 1"/>
    <w:basedOn w:val="Normal"/>
    <w:next w:val="Normal"/>
    <w:qFormat/>
    <w:pPr>
      <w:keepNext w:val="true"/>
      <w:widowControl/>
      <w:numPr>
        <w:ilvl w:val="0"/>
        <w:numId w:val="0"/>
      </w:numPr>
      <w:spacing w:lineRule="auto" w:line="240" w:before="0" w:after="0"/>
      <w:ind w:left="0" w:right="-1" w:hanging="0"/>
      <w:jc w:val="center"/>
      <w:outlineLvl w:val="0"/>
    </w:pPr>
    <w:rPr>
      <w:rFonts w:ascii="Times New Roman" w:hAnsi="Times New Roman" w:eastAsia="Times New Roman" w:cs="Times New Roman"/>
      <w:b/>
      <w:sz w:val="24"/>
      <w:szCs w:val="20"/>
      <w:lang w:val="it-IT" w:eastAsia="it-IT"/>
    </w:rPr>
  </w:style>
  <w:style w:type="paragraph" w:styleId="Titolo2">
    <w:name w:val="Heading 2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>
    <w:name w:val="Default Paragraph Font"/>
    <w:qFormat/>
    <w:rPr/>
  </w:style>
  <w:style w:type="character" w:styleId="IntestazioneCarattere">
    <w:name w:val="Intestazione Carattere"/>
    <w:basedOn w:val="DefaultParagraphFont"/>
    <w:qFormat/>
    <w:rPr/>
  </w:style>
  <w:style w:type="character" w:styleId="PidipaginaCarattere">
    <w:name w:val="Piè di pagina Carattere"/>
    <w:basedOn w:val="DefaultParagraphFont"/>
    <w:qFormat/>
    <w:rPr/>
  </w:style>
  <w:style w:type="character" w:styleId="TestofumettoCarattere">
    <w:name w:val="Testo fumetto Carattere"/>
    <w:basedOn w:val="DefaultParagraphFont"/>
    <w:qFormat/>
    <w:rPr>
      <w:rFonts w:ascii="Segoe UI" w:hAnsi="Segoe UI" w:cs="Segoe UI"/>
      <w:sz w:val="18"/>
      <w:szCs w:val="18"/>
    </w:rPr>
  </w:style>
  <w:style w:type="character" w:styleId="Titolo1Carattere">
    <w:name w:val="Titolo 1 Carattere"/>
    <w:basedOn w:val="DefaultParagraphFont"/>
    <w:qFormat/>
    <w:rPr>
      <w:rFonts w:ascii="Times New Roman" w:hAnsi="Times New Roman" w:eastAsia="Times New Roman" w:cs="Times New Roman"/>
      <w:b/>
      <w:sz w:val="24"/>
      <w:szCs w:val="20"/>
      <w:lang w:val="it-IT" w:eastAsia="it-IT"/>
    </w:rPr>
  </w:style>
  <w:style w:type="character" w:styleId="TitoloCarattere">
    <w:name w:val="Titolo Carattere"/>
    <w:basedOn w:val="DefaultParagraphFont"/>
    <w:qFormat/>
    <w:rPr>
      <w:rFonts w:ascii="Times New Roman" w:hAnsi="Times New Roman" w:eastAsia="Times New Roman" w:cs="Times New Roman"/>
      <w:b/>
      <w:sz w:val="28"/>
      <w:szCs w:val="20"/>
      <w:u w:val="single"/>
      <w:lang w:val="it-IT" w:eastAsia="it-IT"/>
    </w:rPr>
  </w:style>
  <w:style w:type="character" w:styleId="CorpotestoCarattere">
    <w:name w:val="Corpo testo Carattere"/>
    <w:basedOn w:val="DefaultParagraph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principale">
    <w:name w:val="Title"/>
    <w:basedOn w:val="Normal"/>
    <w:next w:val="Normal"/>
    <w:qFormat/>
    <w:pPr>
      <w:widowControl/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u w:val="single"/>
      <w:lang w:val="it-IT" w:eastAsia="it-IT"/>
    </w:rPr>
  </w:style>
  <w:style w:type="paragraph" w:styleId="Intestazione">
    <w:name w:val="Header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zh-CN" w:bidi="hi-IN"/>
    </w:rPr>
  </w:style>
  <w:style w:type="paragraph" w:styleId="Testonormale1">
    <w:name w:val="Testo normale1"/>
    <w:basedOn w:val="Normal"/>
    <w:qFormat/>
    <w:pPr>
      <w:widowControl/>
      <w:suppressAutoHyphens w:val="true"/>
      <w:spacing w:lineRule="auto" w:line="240" w:before="0" w:after="0"/>
      <w:jc w:val="both"/>
    </w:pPr>
    <w:rPr>
      <w:rFonts w:ascii="Courier New" w:hAnsi="Courier New" w:eastAsia="Times New Roman" w:cs="Times New Roman"/>
      <w:sz w:val="20"/>
      <w:szCs w:val="20"/>
      <w:lang w:val="it-IT" w:eastAsia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3</Pages>
  <Words>317</Words>
  <Characters>2311</Characters>
  <CharactersWithSpaces>2696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2021-12-17T09:56:00Z</dcterms:created>
  <dc:creator>Silvia Baccin</dc:creator>
  <dc:description/>
  <dc:language>it-IT</dc:language>
  <cp:lastModifiedBy/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2016-12-03T00:00:00Z</vt:filetime>
  </property>
</Properties>
</file>