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4960.6299212598415" w:right="0" w:firstLine="720.0000000000006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Spett.le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br w:type="textWrapping"/>
        <w:tab/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Agenzia Prevenzione, Ambiente ed Energia</w:t>
        <w:tab/>
        <w:tab/>
        <w:t xml:space="preserve">della Regione Emilia-Romagna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- Sedi di      Ferrara e Modena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0" w:righ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0" w:right="0" w:firstLine="0"/>
        <w:jc w:val="center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DICHIARAZIONE D’OFFERTA ECONOMICA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CONCESSIONE DEL SERVIZIO, A BASSO IMPATTO AMBIENTALE, DI INSTALLAZIONE E GESTIONE DI DISTRIBUTORI AUTOMATICI PER BEVANDE CALDE, FREDDE E ALIMENTI PRESSO L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z w:val="22"/>
          <w:szCs w:val="22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SED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z w:val="22"/>
          <w:szCs w:val="22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ARPAE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z w:val="22"/>
          <w:szCs w:val="22"/>
          <w:rtl w:val="0"/>
        </w:rPr>
        <w:t xml:space="preserve"> DELL’AREA PREVENZIONE AMBIENTALE CENTRO DI FERRARA, MODENA E 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SERVIZIO AUTORIZZAZIONI E CONCESSIONI (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z w:val="22"/>
          <w:szCs w:val="22"/>
          <w:rtl w:val="0"/>
        </w:rPr>
        <w:t xml:space="preserve">SAC) DI MODENA: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LOTTO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z w:val="22"/>
          <w:szCs w:val="22"/>
          <w:rtl w:val="0"/>
        </w:rPr>
        <w:t xml:space="preserve">2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100" w:line="360" w:lineRule="auto"/>
        <w:jc w:val="both"/>
        <w:rPr>
          <w:rFonts w:ascii="Arial" w:cs="Arial" w:eastAsia="Arial" w:hAnsi="Arial"/>
          <w:b w:val="1"/>
          <w:i w:val="1"/>
          <w:smallCap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_____________________________, con sede in ____________________________________,Via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____________________________, tel. ________, iscritta al Registro delle Imprese presso il Tribunale di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 al n. ___________, codice fiscale ______________, partita IVA n. ___________, in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persona del sig.__________________ legale rappresentante,(in caso di R.T.I. – nonché La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____________________, con sede in ________________, Via _____________________, tel.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____________, capitale sociale Euro _____________=, codice fiscale ________________, partita IVA n.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_________________, iscritta al Registro delle Imprese di _____________ al n. ______________, in persona del sig.________________ legale rappresentante, in promessa di R.T.I. tra loro all’interno del quale la __________________ verrà nominata Impresa mandataria-capogruppo), di seguito per brevità il concorrente, si impegna ad adempiere a tutte le obbligazioni previste nel capitolato speciale, nello schema di contratto e negli altri atti della gara per l’affidamento del servizio, a ridotto impatto ambientale, di installazione e gestione di distributori automatici per bevande calde, fredde e alimenti per le sedi Arpae di Ferrara, Modena e Servizio Autorizzazioni e Concessioni (SAC) di Modena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 seguenti prezzi offerti comprensivi di ogni onere e spesa: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ind w:left="720" w:firstLine="0"/>
        <w:jc w:val="both"/>
        <w:rPr>
          <w:rFonts w:ascii="Arial" w:cs="Arial" w:eastAsia="Arial" w:hAnsi="Arial"/>
          <w:b w:val="1"/>
          <w:i w:val="1"/>
          <w:smallCaps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VOCE 1: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canoni annuali e quadriennali (oltre l’IVA) di concessione offerti e incrementi rispetto al canone a base di gara, sono i seguenti: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50.0" w:type="dxa"/>
        <w:jc w:val="left"/>
        <w:tblInd w:w="-18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1140"/>
        <w:gridCol w:w="1761"/>
        <w:gridCol w:w="1584"/>
        <w:gridCol w:w="1530"/>
        <w:gridCol w:w="1561"/>
        <w:gridCol w:w="2174"/>
        <w:tblGridChange w:id="0">
          <w:tblGrid>
            <w:gridCol w:w="1140"/>
            <w:gridCol w:w="1761"/>
            <w:gridCol w:w="1584"/>
            <w:gridCol w:w="1530"/>
            <w:gridCol w:w="1561"/>
            <w:gridCol w:w="2174"/>
          </w:tblGrid>
        </w:tblGridChange>
      </w:tblGrid>
      <w:tr>
        <w:trPr>
          <w:cantSplit w:val="0"/>
          <w:trHeight w:val="23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11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Tipologia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12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013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Canone annuo totale per 10 distributori a base di gara  </w:t>
            </w:r>
          </w:p>
          <w:p w:rsidR="00000000" w:rsidDel="00000000" w:rsidP="00000000" w:rsidRDefault="00000000" w:rsidRPr="00000000" w14:paraId="00000014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18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019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Incremento canone annuo offerto rispetto a canone a base di gara </w:t>
            </w:r>
          </w:p>
          <w:p w:rsidR="00000000" w:rsidDel="00000000" w:rsidP="00000000" w:rsidRDefault="00000000" w:rsidRPr="00000000" w14:paraId="0000001A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(euro)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1B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01C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Totale canone annuo offerto </w:t>
            </w:r>
          </w:p>
          <w:p w:rsidR="00000000" w:rsidDel="00000000" w:rsidP="00000000" w:rsidRDefault="00000000" w:rsidRPr="00000000" w14:paraId="0000001D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(B + C)</w:t>
            </w:r>
          </w:p>
          <w:p w:rsidR="00000000" w:rsidDel="00000000" w:rsidP="00000000" w:rsidRDefault="00000000" w:rsidRPr="00000000" w14:paraId="0000001E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(euro)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1F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020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Totale numero anni </w:t>
            </w:r>
          </w:p>
          <w:p w:rsidR="00000000" w:rsidDel="00000000" w:rsidP="00000000" w:rsidRDefault="00000000" w:rsidRPr="00000000" w14:paraId="00000021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n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.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22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F</w:t>
            </w:r>
          </w:p>
          <w:p w:rsidR="00000000" w:rsidDel="00000000" w:rsidP="00000000" w:rsidRDefault="00000000" w:rsidRPr="00000000" w14:paraId="00000023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Totale canone quadriennale offerto </w:t>
            </w:r>
          </w:p>
          <w:p w:rsidR="00000000" w:rsidDel="00000000" w:rsidP="00000000" w:rsidRDefault="00000000" w:rsidRPr="00000000" w14:paraId="00000024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(D x E)</w:t>
            </w:r>
          </w:p>
          <w:p w:rsidR="00000000" w:rsidDel="00000000" w:rsidP="00000000" w:rsidRDefault="00000000" w:rsidRPr="00000000" w14:paraId="00000025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(euro)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26">
            <w:pPr>
              <w:spacing w:after="283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283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Distributori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28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Euro 2.500,00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2A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€____________</w:t>
            </w:r>
          </w:p>
          <w:p w:rsidR="00000000" w:rsidDel="00000000" w:rsidP="00000000" w:rsidRDefault="00000000" w:rsidRPr="00000000" w14:paraId="0000002C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2E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€____________</w:t>
            </w:r>
          </w:p>
          <w:p w:rsidR="00000000" w:rsidDel="00000000" w:rsidP="00000000" w:rsidRDefault="00000000" w:rsidRPr="00000000" w14:paraId="00000030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32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34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36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€_____________</w:t>
            </w:r>
          </w:p>
          <w:p w:rsidR="00000000" w:rsidDel="00000000" w:rsidP="00000000" w:rsidRDefault="00000000" w:rsidRPr="00000000" w14:paraId="00000038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spacing w:after="120" w:before="12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120" w:before="120" w:line="360" w:lineRule="auto"/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VOCE 2: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prezzi offerti (Iva inclusa) per i prodotti erogati, come  indicati nella tabella sottostante.</w:t>
      </w:r>
    </w:p>
    <w:tbl>
      <w:tblPr>
        <w:tblStyle w:val="Table2"/>
        <w:tblW w:w="10080.0" w:type="dxa"/>
        <w:jc w:val="left"/>
        <w:tblInd w:w="-48.00000000000001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3030"/>
        <w:gridCol w:w="1365"/>
        <w:gridCol w:w="1245"/>
        <w:gridCol w:w="2100"/>
        <w:gridCol w:w="2340"/>
        <w:tblGridChange w:id="0">
          <w:tblGrid>
            <w:gridCol w:w="3030"/>
            <w:gridCol w:w="1365"/>
            <w:gridCol w:w="1245"/>
            <w:gridCol w:w="2100"/>
            <w:gridCol w:w="2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3C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PRODOTTO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3E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3F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Prezzi a base di gara</w:t>
            </w:r>
          </w:p>
          <w:p w:rsidR="00000000" w:rsidDel="00000000" w:rsidP="00000000" w:rsidRDefault="00000000" w:rsidRPr="00000000" w14:paraId="00000040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(centesimi di euro)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41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042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Prezzi offerti </w:t>
            </w:r>
          </w:p>
          <w:p w:rsidR="00000000" w:rsidDel="00000000" w:rsidP="00000000" w:rsidRDefault="00000000" w:rsidRPr="00000000" w14:paraId="00000043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(centesimi di euro)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44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045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Ponderazione</w:t>
            </w:r>
          </w:p>
          <w:p w:rsidR="00000000" w:rsidDel="00000000" w:rsidP="00000000" w:rsidRDefault="00000000" w:rsidRPr="00000000" w14:paraId="00000046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%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47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048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Ribasso ponderato</w:t>
            </w:r>
          </w:p>
          <w:p w:rsidR="00000000" w:rsidDel="00000000" w:rsidP="00000000" w:rsidRDefault="00000000" w:rsidRPr="00000000" w14:paraId="00000049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(centesimi di euro)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4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283" w:line="3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CAFFE’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4C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4D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4E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4F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50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Caffè “espresso”/Caffè “lungo”/Caffè “macchiato”/Caffè “decaffeinato”/Caffè con ginseng/Altri tipi di caffè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55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4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5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23%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7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58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283" w:line="3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BEVANDE CALDE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C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D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5E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Latte/Cappuccino/Cioccolata/Tè/Orzo/Altre bevande calde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55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10%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5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66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after="283" w:line="3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ACQUA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C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6D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Acqua nat./gas. Bottiglie 50 cc</w:t>
            </w:r>
          </w:p>
          <w:p w:rsidR="00000000" w:rsidDel="00000000" w:rsidP="00000000" w:rsidRDefault="00000000" w:rsidRPr="00000000" w14:paraId="0000006F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70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4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20%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6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77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283" w:line="3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BEVANDE GASSATE E TE’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C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7D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Bevande in lattina 33 cc (coca cola, aranciata ecc.)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F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100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4%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4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85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Gatorade o simili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7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150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C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8D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spacing w:after="283" w:line="3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SNACK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F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93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Crackers/taralli/schiacciatine/bruschette/grissini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5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65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7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8%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9B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Croissant/Brioches/Pastafrolla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D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75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F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A3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Tortine/wafer/biscotti cacao-nocciola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5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75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7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AB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Barrette cioccolata/cioccolato fondente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D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100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F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B3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Frutta secca snack (mandorle, noci, noccioline, ecc.)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5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95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7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BB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Patatine vari gusti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D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65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F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C3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Snack generico biologico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5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100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7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CB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Snack generico equo e solidale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D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CE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        95</w:t>
            </w:r>
          </w:p>
          <w:p w:rsidR="00000000" w:rsidDel="00000000" w:rsidP="00000000" w:rsidRDefault="00000000" w:rsidRPr="00000000" w14:paraId="000000CF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D4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Snack generico privo di glutine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6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        95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DC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Snack generico privo di lattosio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E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        95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E4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spacing w:after="283" w:line="3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PRODOTTI FRESCHI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6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7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EA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Panini, Tramezzoni, Piadine e croissant farciti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C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200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E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F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F2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F4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Snack freschi vari (tipo crakers + parmigiano snack, tramezzini)</w:t>
            </w:r>
          </w:p>
          <w:p w:rsidR="00000000" w:rsidDel="00000000" w:rsidP="00000000" w:rsidRDefault="00000000" w:rsidRPr="00000000" w14:paraId="000000F5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6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180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C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FD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Merende Fresche (tipo kinder paradiso, kinder fette a latte ecc.)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F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150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4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105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yogurt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7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180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C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10D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Succhi di frutta (min 50% frutta) 200ml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F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200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1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1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14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3"/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5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Ribasso ponderato totale ( in centesimi di euro)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rtl w:val="0"/>
              </w:rPr>
              <w:t xml:space="preserve">in cifre e in lettere</w:t>
            </w:r>
          </w:p>
          <w:p w:rsidR="00000000" w:rsidDel="00000000" w:rsidP="00000000" w:rsidRDefault="00000000" w:rsidRPr="00000000" w14:paraId="00000117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(somma valori colonna D)</w:t>
            </w:r>
          </w:p>
          <w:p w:rsidR="00000000" w:rsidDel="00000000" w:rsidP="00000000" w:rsidRDefault="00000000" w:rsidRPr="00000000" w14:paraId="00000118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1B">
            <w:pPr>
              <w:spacing w:after="283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spacing w:after="283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€ ________________________ </w:t>
            </w:r>
          </w:p>
          <w:p w:rsidR="00000000" w:rsidDel="00000000" w:rsidP="00000000" w:rsidRDefault="00000000" w:rsidRPr="00000000" w14:paraId="0000011D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3"/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2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spacing w:after="283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euro _________________________</w:t>
            </w:r>
          </w:p>
          <w:p w:rsidR="00000000" w:rsidDel="00000000" w:rsidP="00000000" w:rsidRDefault="00000000" w:rsidRPr="00000000" w14:paraId="00000124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6">
      <w:pP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Il sottoscritto ____________________, nella qualità di legale rappresentante o procuratore speciale della società _____________________, nell’accettare espressamente tutte le condizioni specificate negli atti di gara, dichiara altresì:</w:t>
      </w:r>
    </w:p>
    <w:p w:rsidR="00000000" w:rsidDel="00000000" w:rsidP="00000000" w:rsidRDefault="00000000" w:rsidRPr="00000000" w14:paraId="00000128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a) che la presente offerta è irrevocabile ed impegnativa sino al 180° (centottantesimo) giorno</w:t>
      </w:r>
    </w:p>
    <w:p w:rsidR="00000000" w:rsidDel="00000000" w:rsidP="00000000" w:rsidRDefault="00000000" w:rsidRPr="00000000" w14:paraId="00000129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successivo alla data di scadenza fissato per la presentazione dell’offerta;</w:t>
      </w:r>
    </w:p>
    <w:p w:rsidR="00000000" w:rsidDel="00000000" w:rsidP="00000000" w:rsidRDefault="00000000" w:rsidRPr="00000000" w14:paraId="0000012A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b) nell’importo dei prezzi offerti è, altresì, compreso ogni onere, spesa e remunerazione per ogni</w:t>
      </w:r>
    </w:p>
    <w:p w:rsidR="00000000" w:rsidDel="00000000" w:rsidP="00000000" w:rsidRDefault="00000000" w:rsidRPr="00000000" w14:paraId="0000012B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adempimento contrattuale;</w:t>
      </w:r>
    </w:p>
    <w:p w:rsidR="00000000" w:rsidDel="00000000" w:rsidP="00000000" w:rsidRDefault="00000000" w:rsidRPr="00000000" w14:paraId="0000012C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c) che nella formulazione della presente offerta ha tenuto conto di eventuali maggiorazioni per</w:t>
      </w:r>
    </w:p>
    <w:p w:rsidR="00000000" w:rsidDel="00000000" w:rsidP="00000000" w:rsidRDefault="00000000" w:rsidRPr="00000000" w14:paraId="0000012D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lievitazioni dei prezzi che dovessero intervenire durante l’esecuzione contrattuale, rinunciando sin da ora a qualsiasi azione ed eccezione in merito;</w:t>
      </w:r>
    </w:p>
    <w:p w:rsidR="00000000" w:rsidDel="00000000" w:rsidP="00000000" w:rsidRDefault="00000000" w:rsidRPr="00000000" w14:paraId="0000012E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d) che la presente offerta non vincolerà in alcun modo Arpae;</w:t>
      </w:r>
    </w:p>
    <w:p w:rsidR="00000000" w:rsidDel="00000000" w:rsidP="00000000" w:rsidRDefault="00000000" w:rsidRPr="00000000" w14:paraId="0000012F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e) di aver preso visione ed incondizionata accettazione delle clausole e condizioni riportate nello</w:t>
      </w:r>
    </w:p>
    <w:p w:rsidR="00000000" w:rsidDel="00000000" w:rsidP="00000000" w:rsidRDefault="00000000" w:rsidRPr="00000000" w14:paraId="00000130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schema di contratto, nel capitolato tecnico e comunque, di aver preso cognizione di tutte le circostanze generali e speciali che possono interessare l’esecuzione di tutte le prestazioni oggetto del contratto e che di tali circostanze ha tenuto conto nella determinazione dei prezzi richiesti e offerti, ritenuti remunerativi;</w:t>
      </w:r>
    </w:p>
    <w:p w:rsidR="00000000" w:rsidDel="00000000" w:rsidP="00000000" w:rsidRDefault="00000000" w:rsidRPr="00000000" w14:paraId="00000131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f) di non eccepire, durante l’esecuzione del Contratto, la mancata conoscenza di condizioni o la</w:t>
      </w:r>
    </w:p>
    <w:p w:rsidR="00000000" w:rsidDel="00000000" w:rsidP="00000000" w:rsidRDefault="00000000" w:rsidRPr="00000000" w14:paraId="00000132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sopravvenienza di elementi non valutati o non considerati, salvo che tali elementi si configurino come cause di forza maggiore contemplate dal codice civile;</w:t>
      </w:r>
    </w:p>
    <w:p w:rsidR="00000000" w:rsidDel="00000000" w:rsidP="00000000" w:rsidRDefault="00000000" w:rsidRPr="00000000" w14:paraId="00000133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g) di rinunciare a chiedere la risoluzione del contratto per eccessiva onerosità sopravvenuta ai sensi dell’articolo 1467 cod. civ.;</w:t>
      </w:r>
    </w:p>
    <w:p w:rsidR="00000000" w:rsidDel="00000000" w:rsidP="00000000" w:rsidRDefault="00000000" w:rsidRPr="00000000" w14:paraId="00000134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h) che l’importo complessivo delle misure di adempimento delle disposizioni in materia di salute e sicurezza da sostenere per l’esecuzione dell’appalto è : _________________________________</w:t>
      </w:r>
    </w:p>
    <w:p w:rsidR="00000000" w:rsidDel="00000000" w:rsidP="00000000" w:rsidRDefault="00000000" w:rsidRPr="00000000" w14:paraId="00000135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i) che i costi della manodopera relativi all’appalto ammontano ad Euro ________________ il CCNL applicato agli operatori impiegati è il seguente ________, viene allegato il documento giustificativo che illustra le principali voci di cui è composta l’offerta economica;</w:t>
      </w:r>
    </w:p>
    <w:p w:rsidR="00000000" w:rsidDel="00000000" w:rsidP="00000000" w:rsidRDefault="00000000" w:rsidRPr="00000000" w14:paraId="00000136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j) di prendere atto che i termini stabiliti nello schema di contratto sono da considerarsi a tutti gli effetti termini essenziali ai sensi e per gli effetti dell’articolo 1457 cod. civ.;</w:t>
      </w:r>
    </w:p>
    <w:p w:rsidR="00000000" w:rsidDel="00000000" w:rsidP="00000000" w:rsidRDefault="00000000" w:rsidRPr="00000000" w14:paraId="00000137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k) che l'offerta tecnica, così come gli altri atti di gara, nonché le modalità di esecuzione contrattuali migliorative offerte, costituiranno parte integrante e sostanziale, anche se non materialmente allegati, del Contratto che verrà stipulato tra l’aggiudicatario ed Arpae.</w:t>
      </w:r>
    </w:p>
    <w:p w:rsidR="00000000" w:rsidDel="00000000" w:rsidP="00000000" w:rsidRDefault="00000000" w:rsidRPr="00000000" w14:paraId="00000138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(luogo e data)</w:t>
      </w:r>
    </w:p>
    <w:p w:rsidR="00000000" w:rsidDel="00000000" w:rsidP="00000000" w:rsidRDefault="00000000" w:rsidRPr="00000000" w14:paraId="00000139">
      <w:pPr>
        <w:spacing w:after="40" w:before="60" w:line="360" w:lineRule="auto"/>
        <w:ind w:left="5760" w:firstLine="72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Il Fornitore</w:t>
      </w:r>
    </w:p>
    <w:p w:rsidR="00000000" w:rsidDel="00000000" w:rsidP="00000000" w:rsidRDefault="00000000" w:rsidRPr="00000000" w14:paraId="0000013A">
      <w:pPr>
        <w:spacing w:after="40" w:before="60" w:line="360" w:lineRule="auto"/>
        <w:ind w:left="576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      (firma digitale)</w:t>
      </w:r>
    </w:p>
    <w:p w:rsidR="00000000" w:rsidDel="00000000" w:rsidP="00000000" w:rsidRDefault="00000000" w:rsidRPr="00000000" w14:paraId="0000013B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24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134" w:top="2157" w:left="1410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0">
    <w:pPr>
      <w:keepNext w:val="0"/>
      <w:keepLines w:val="0"/>
      <w:widowControl w:val="1"/>
      <w:pBdr>
        <w:top w:color="000000" w:space="1" w:sz="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10035.0" w:type="dxa"/>
      <w:jc w:val="left"/>
      <w:tblInd w:w="-8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2685"/>
      <w:gridCol w:w="5220"/>
      <w:gridCol w:w="2130"/>
      <w:tblGridChange w:id="0">
        <w:tblGrid>
          <w:gridCol w:w="2685"/>
          <w:gridCol w:w="5220"/>
          <w:gridCol w:w="2130"/>
        </w:tblGrid>
      </w:tblGridChange>
    </w:tblGrid>
    <w:tr>
      <w:trPr>
        <w:cantSplit w:val="0"/>
        <w:trHeight w:val="534" w:hRule="atLeast"/>
        <w:tblHeader w:val="0"/>
      </w:trPr>
      <w:tc>
        <w:tcPr>
          <w:gridSpan w:val="2"/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13E">
          <w:pPr>
            <w:tabs>
              <w:tab w:val="center" w:leader="none" w:pos="4819"/>
              <w:tab w:val="right" w:leader="none" w:pos="9638"/>
              <w:tab w:val="center" w:leader="none" w:pos="4529"/>
              <w:tab w:val="right" w:leader="none" w:pos="9348"/>
            </w:tabs>
            <w:ind w:left="290" w:firstLine="290"/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3F">
          <w:pPr>
            <w:tabs>
              <w:tab w:val="center" w:leader="none" w:pos="4819"/>
              <w:tab w:val="right" w:leader="none" w:pos="9638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0">
          <w:pPr>
            <w:tabs>
              <w:tab w:val="center" w:leader="none" w:pos="4819"/>
              <w:tab w:val="right" w:leader="none" w:pos="9638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1">
          <w:pPr>
            <w:tabs>
              <w:tab w:val="center" w:leader="none" w:pos="4819"/>
              <w:tab w:val="right" w:leader="none" w:pos="9638"/>
            </w:tabs>
            <w:jc w:val="center"/>
            <w:rPr/>
          </w:pPr>
          <w:r w:rsidDel="00000000" w:rsidR="00000000" w:rsidRPr="00000000">
            <w:rPr>
              <w:rFonts w:ascii="Arial" w:cs="Arial" w:eastAsia="Arial" w:hAnsi="Arial"/>
              <w:sz w:val="22"/>
              <w:szCs w:val="22"/>
              <w:rtl w:val="0"/>
            </w:rPr>
            <w:t xml:space="preserve">Schema di dichiarazione d’offerta economica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2">
          <w:pPr>
            <w:tabs>
              <w:tab w:val="center" w:leader="none" w:pos="4819"/>
              <w:tab w:val="right" w:leader="none" w:pos="9638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3">
          <w:pPr>
            <w:tabs>
              <w:tab w:val="center" w:leader="none" w:pos="4819"/>
              <w:tab w:val="right" w:leader="none" w:pos="9638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sz w:val="22"/>
              <w:szCs w:val="22"/>
              <w:rtl w:val="0"/>
            </w:rPr>
            <w:t xml:space="preserve">Lotto 2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14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Allegato </w:t>
          </w:r>
          <w:r w:rsidDel="00000000" w:rsidR="00000000" w:rsidRPr="00000000">
            <w:rPr>
              <w:rFonts w:ascii="Arial" w:cs="Arial" w:eastAsia="Arial" w:hAnsi="Arial"/>
              <w:sz w:val="22"/>
              <w:szCs w:val="22"/>
              <w:rtl w:val="0"/>
            </w:rPr>
            <w:t xml:space="preserve">6.2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754.892578125" w:hRule="atLeast"/>
        <w:tblHeader w:val="0"/>
      </w:trPr>
      <w:tc>
        <w:tcPr>
          <w:gridSpan w:val="2"/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14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14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Pag.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di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4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20" w:before="240" w:line="240" w:lineRule="auto"/>
      <w:ind w:left="432" w:right="0" w:hanging="432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20" w:before="200" w:line="240" w:lineRule="auto"/>
      <w:ind w:left="576" w:right="0" w:hanging="576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3"/>
      <w:szCs w:val="23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20" w:before="140" w:line="240" w:lineRule="auto"/>
      <w:ind w:left="720" w:right="0" w:hanging="72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20" w:before="60" w:line="240" w:lineRule="auto"/>
      <w:ind w:left="0" w:right="0" w:firstLine="0"/>
      <w:jc w:val="center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